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DA" w:rsidRPr="00DF0CD7" w:rsidRDefault="003252DA" w:rsidP="003252DA">
      <w:pPr>
        <w:rPr>
          <w:rFonts w:ascii="Arial" w:hAnsi="Arial" w:cs="Arial"/>
          <w:b/>
          <w:noProof/>
        </w:rPr>
      </w:pPr>
      <w:r>
        <w:rPr>
          <w:rFonts w:ascii="Arial" w:hAnsi="Arial" w:cs="Arial"/>
          <w:b/>
        </w:rPr>
        <w:t>ΕΛΛΗΝΙΚΗ  ΔΗΜΟΚΡΑΤΙΑ</w:t>
      </w:r>
      <w:r>
        <w:t xml:space="preserve">                                              </w:t>
      </w:r>
    </w:p>
    <w:p w:rsidR="003252DA" w:rsidRDefault="003252DA" w:rsidP="003252DA">
      <w:pPr>
        <w:rPr>
          <w:rFonts w:ascii="Arial" w:hAnsi="Arial" w:cs="Arial"/>
          <w:b/>
        </w:rPr>
      </w:pPr>
      <w:r>
        <w:rPr>
          <w:rFonts w:ascii="Arial" w:hAnsi="Arial" w:cs="Arial"/>
          <w:b/>
        </w:rPr>
        <w:t xml:space="preserve">ΠΕΡΙΦΕΡΕΙΑ  ΣΤΕΡΕΑΣ ΕΛΛΑΔΑΣ </w:t>
      </w:r>
      <w:r>
        <w:rPr>
          <w:rFonts w:ascii="Arial" w:hAnsi="Arial" w:cs="Arial"/>
          <w:b/>
        </w:rPr>
        <w:tab/>
        <w:t xml:space="preserve">  </w:t>
      </w:r>
    </w:p>
    <w:p w:rsidR="003541A1" w:rsidRDefault="003252DA" w:rsidP="003252DA">
      <w:pPr>
        <w:rPr>
          <w:rFonts w:ascii="Arial" w:hAnsi="Arial" w:cs="Arial"/>
          <w:b/>
        </w:rPr>
      </w:pPr>
      <w:r w:rsidRPr="00DB262D">
        <w:rPr>
          <w:rFonts w:ascii="Arial" w:hAnsi="Arial" w:cs="Arial"/>
          <w:b/>
        </w:rPr>
        <w:t>ΔΗΜΟΣ ΑΜΦΙΚΛΕΙΑΣ-ΕΛΑΤΕΙΑΣ</w:t>
      </w:r>
      <w:r>
        <w:rPr>
          <w:rFonts w:ascii="Arial" w:hAnsi="Arial" w:cs="Arial"/>
          <w:b/>
        </w:rPr>
        <w:t xml:space="preserve">         </w:t>
      </w:r>
    </w:p>
    <w:p w:rsidR="003252DA" w:rsidRPr="003252DA" w:rsidRDefault="003252DA" w:rsidP="003252DA">
      <w:pPr>
        <w:rPr>
          <w:rFonts w:cs="Tahoma"/>
          <w:sz w:val="20"/>
          <w:szCs w:val="20"/>
        </w:rPr>
      </w:pPr>
    </w:p>
    <w:p w:rsidR="007744A7" w:rsidRPr="00CC145F" w:rsidRDefault="007744A7" w:rsidP="007744A7">
      <w:pPr>
        <w:rPr>
          <w:rFonts w:cs="Tahoma"/>
          <w:sz w:val="20"/>
          <w:szCs w:val="20"/>
        </w:rPr>
      </w:pPr>
      <w:proofErr w:type="spellStart"/>
      <w:r w:rsidRPr="00525146">
        <w:rPr>
          <w:rFonts w:cs="Tahoma"/>
          <w:sz w:val="20"/>
          <w:szCs w:val="20"/>
        </w:rPr>
        <w:t>Αριθμ.Πρωτ</w:t>
      </w:r>
      <w:proofErr w:type="spellEnd"/>
      <w:r w:rsidRPr="00525146">
        <w:rPr>
          <w:rFonts w:cs="Tahoma"/>
          <w:sz w:val="20"/>
          <w:szCs w:val="20"/>
        </w:rPr>
        <w:t xml:space="preserve">: </w:t>
      </w:r>
      <w:r w:rsidR="00525146" w:rsidRPr="00CC145F">
        <w:rPr>
          <w:rFonts w:cs="Tahoma"/>
          <w:sz w:val="20"/>
          <w:szCs w:val="20"/>
        </w:rPr>
        <w:t>4549</w:t>
      </w:r>
    </w:p>
    <w:p w:rsidR="007744A7" w:rsidRPr="00CC145F" w:rsidRDefault="00525146" w:rsidP="007744A7">
      <w:pPr>
        <w:pStyle w:val="8"/>
        <w:spacing w:before="0" w:after="0"/>
        <w:jc w:val="left"/>
        <w:rPr>
          <w:rFonts w:ascii="Tahoma" w:hAnsi="Tahoma" w:cs="Tahoma"/>
          <w:b w:val="0"/>
          <w:sz w:val="20"/>
          <w:szCs w:val="20"/>
        </w:rPr>
      </w:pPr>
      <w:r>
        <w:rPr>
          <w:rFonts w:ascii="Tahoma" w:hAnsi="Tahoma" w:cs="Tahoma"/>
          <w:b w:val="0"/>
          <w:sz w:val="20"/>
          <w:szCs w:val="20"/>
        </w:rPr>
        <w:t>Ημερομηνία</w:t>
      </w:r>
      <w:r w:rsidR="007744A7" w:rsidRPr="00525146">
        <w:rPr>
          <w:rFonts w:ascii="Tahoma" w:hAnsi="Tahoma" w:cs="Tahoma"/>
          <w:b w:val="0"/>
          <w:sz w:val="20"/>
          <w:szCs w:val="20"/>
        </w:rPr>
        <w:t xml:space="preserve"> </w:t>
      </w:r>
      <w:r w:rsidRPr="00CC145F">
        <w:rPr>
          <w:rFonts w:ascii="Tahoma" w:hAnsi="Tahoma" w:cs="Tahoma"/>
          <w:b w:val="0"/>
          <w:sz w:val="20"/>
          <w:szCs w:val="20"/>
        </w:rPr>
        <w:t>: 22-04-2015</w:t>
      </w:r>
    </w:p>
    <w:p w:rsidR="007744A7" w:rsidRPr="007744A7" w:rsidRDefault="007744A7" w:rsidP="007744A7">
      <w:pPr>
        <w:rPr>
          <w:lang w:eastAsia="en-GB"/>
        </w:rPr>
      </w:pPr>
    </w:p>
    <w:p w:rsidR="00E34D1A" w:rsidRPr="00095DA9" w:rsidRDefault="00E34D1A" w:rsidP="00930285">
      <w:pPr>
        <w:pStyle w:val="a3"/>
        <w:rPr>
          <w:rFonts w:ascii="Arial" w:hAnsi="Arial" w:cs="Arial"/>
          <w:szCs w:val="22"/>
        </w:rPr>
      </w:pPr>
      <w:r w:rsidRPr="00095DA9">
        <w:rPr>
          <w:rFonts w:ascii="Arial" w:hAnsi="Arial" w:cs="Arial"/>
          <w:szCs w:val="22"/>
        </w:rPr>
        <w:t xml:space="preserve">ΠΕΡΙΛΗΨΗ  </w:t>
      </w:r>
      <w:r w:rsidR="00472886" w:rsidRPr="00095DA9">
        <w:rPr>
          <w:rFonts w:ascii="Arial" w:hAnsi="Arial" w:cs="Arial"/>
          <w:szCs w:val="22"/>
        </w:rPr>
        <w:t>ΠΡΟ</w:t>
      </w:r>
      <w:r w:rsidRPr="00095DA9">
        <w:rPr>
          <w:rFonts w:ascii="Arial" w:hAnsi="Arial" w:cs="Arial"/>
          <w:szCs w:val="22"/>
        </w:rPr>
        <w:t>ΚΗΡΥΞΗΣ</w:t>
      </w:r>
      <w:r w:rsidR="00275007" w:rsidRPr="00095DA9">
        <w:rPr>
          <w:rFonts w:ascii="Arial" w:hAnsi="Arial" w:cs="Arial"/>
          <w:szCs w:val="22"/>
        </w:rPr>
        <w:t xml:space="preserve"> </w:t>
      </w:r>
      <w:r w:rsidR="00095DA9" w:rsidRPr="00095DA9">
        <w:rPr>
          <w:rFonts w:ascii="Arial" w:hAnsi="Arial" w:cs="Arial"/>
          <w:szCs w:val="22"/>
        </w:rPr>
        <w:t>ΣΥΜΒΑΣΗΣ ΠΑΡΟΧΗΣ ΥΠΗΡΕΣΙΩΝ</w:t>
      </w:r>
      <w:r w:rsidRPr="00095DA9">
        <w:rPr>
          <w:rFonts w:ascii="Arial" w:hAnsi="Arial" w:cs="Arial"/>
          <w:szCs w:val="22"/>
        </w:rPr>
        <w:t xml:space="preserve"> ΚΑΤΑ ΤΟ </w:t>
      </w:r>
      <w:r w:rsidR="00930285">
        <w:rPr>
          <w:rFonts w:ascii="Arial" w:hAnsi="Arial" w:cs="Arial"/>
          <w:szCs w:val="22"/>
        </w:rPr>
        <w:t>ΑΡΘΡΟ</w:t>
      </w:r>
      <w:r w:rsidR="00CC145F">
        <w:rPr>
          <w:rFonts w:ascii="Arial" w:hAnsi="Arial" w:cs="Arial"/>
          <w:szCs w:val="22"/>
        </w:rPr>
        <w:t xml:space="preserve"> </w:t>
      </w:r>
      <w:r w:rsidR="00930285">
        <w:rPr>
          <w:rFonts w:ascii="Arial" w:hAnsi="Arial" w:cs="Arial"/>
          <w:szCs w:val="22"/>
        </w:rPr>
        <w:t xml:space="preserve">9 ΤΟΥ </w:t>
      </w:r>
      <w:r w:rsidRPr="00095DA9">
        <w:rPr>
          <w:rFonts w:ascii="Arial" w:hAnsi="Arial" w:cs="Arial"/>
          <w:szCs w:val="22"/>
        </w:rPr>
        <w:t>Ν. 3316/05, (ΠΡΟΕΚΤΙΜΩΜΕΝΗ ΑΜΟΙΒΗ ΚΑΤΩ ΤΟΥ ΟΡΙΟΥ</w:t>
      </w:r>
      <w:r w:rsidR="00930285">
        <w:rPr>
          <w:rFonts w:ascii="Arial" w:hAnsi="Arial" w:cs="Arial"/>
          <w:szCs w:val="22"/>
        </w:rPr>
        <w:t xml:space="preserve"> </w:t>
      </w:r>
      <w:r w:rsidRPr="00095DA9">
        <w:rPr>
          <w:rFonts w:ascii="Arial" w:hAnsi="Arial" w:cs="Arial"/>
          <w:szCs w:val="22"/>
        </w:rPr>
        <w:t>ΕΦΑΡΜΟΓΗΣ ΤΗΣ ΟΔΗΓΙΑΣ 2004/</w:t>
      </w:r>
      <w:r w:rsidR="00095DA9" w:rsidRPr="00095DA9">
        <w:rPr>
          <w:rFonts w:ascii="Arial" w:hAnsi="Arial" w:cs="Arial"/>
          <w:szCs w:val="22"/>
        </w:rPr>
        <w:t>18</w:t>
      </w:r>
      <w:r w:rsidRPr="00095DA9">
        <w:rPr>
          <w:rFonts w:ascii="Arial" w:hAnsi="Arial" w:cs="Arial"/>
          <w:szCs w:val="22"/>
        </w:rPr>
        <w:t>)</w:t>
      </w:r>
    </w:p>
    <w:p w:rsidR="00E34D1A" w:rsidRPr="00095DA9" w:rsidRDefault="00E34D1A">
      <w:pPr>
        <w:jc w:val="both"/>
        <w:rPr>
          <w:rFonts w:ascii="Arial" w:hAnsi="Arial" w:cs="Arial"/>
          <w:szCs w:val="22"/>
        </w:rPr>
      </w:pPr>
    </w:p>
    <w:p w:rsidR="00E34D1A" w:rsidRPr="00930285" w:rsidRDefault="00E34D1A" w:rsidP="00930285">
      <w:pPr>
        <w:pStyle w:val="a6"/>
        <w:rPr>
          <w:rFonts w:ascii="Arial" w:hAnsi="Arial" w:cs="Arial"/>
          <w:szCs w:val="22"/>
        </w:rPr>
      </w:pPr>
      <w:r w:rsidRPr="004904EA">
        <w:rPr>
          <w:rFonts w:ascii="Arial" w:hAnsi="Arial" w:cs="Arial"/>
          <w:b/>
          <w:szCs w:val="22"/>
        </w:rPr>
        <w:t>1.</w:t>
      </w:r>
      <w:r w:rsidRPr="00930285">
        <w:rPr>
          <w:rFonts w:ascii="Arial" w:hAnsi="Arial" w:cs="Arial"/>
          <w:szCs w:val="22"/>
        </w:rPr>
        <w:t xml:space="preserve"> </w:t>
      </w:r>
      <w:r w:rsidR="00095DA9" w:rsidRPr="00930285">
        <w:rPr>
          <w:rFonts w:ascii="Arial" w:hAnsi="Arial" w:cs="Arial"/>
          <w:szCs w:val="22"/>
        </w:rPr>
        <w:t xml:space="preserve">Ο </w:t>
      </w:r>
      <w:r w:rsidR="00095DA9" w:rsidRPr="004904EA">
        <w:rPr>
          <w:rFonts w:ascii="Arial" w:hAnsi="Arial" w:cs="Arial"/>
          <w:b/>
          <w:szCs w:val="22"/>
        </w:rPr>
        <w:t>Δήμος Αμφίκλειας - Ελάτειας</w:t>
      </w:r>
      <w:r w:rsidRPr="00930285">
        <w:rPr>
          <w:rFonts w:ascii="Arial" w:hAnsi="Arial" w:cs="Arial"/>
          <w:szCs w:val="22"/>
        </w:rPr>
        <w:t xml:space="preserve">, προκηρύσσει την ανάθεση της </w:t>
      </w:r>
      <w:r w:rsidR="00095DA9" w:rsidRPr="00930285">
        <w:rPr>
          <w:rFonts w:ascii="Arial" w:hAnsi="Arial" w:cs="Arial"/>
          <w:szCs w:val="22"/>
        </w:rPr>
        <w:t>σύμβασης παροχής υπηρεσιών κατά το άρθρο 9 του Ν.3316/05</w:t>
      </w:r>
      <w:r w:rsidRPr="00930285">
        <w:rPr>
          <w:rFonts w:ascii="Arial" w:hAnsi="Arial" w:cs="Arial"/>
          <w:szCs w:val="22"/>
        </w:rPr>
        <w:t xml:space="preserve"> με  τίτλο </w:t>
      </w:r>
      <w:r w:rsidR="00930285">
        <w:rPr>
          <w:rFonts w:ascii="Arial" w:hAnsi="Arial" w:cs="Arial"/>
          <w:szCs w:val="22"/>
        </w:rPr>
        <w:t>«</w:t>
      </w:r>
      <w:r w:rsidR="00095DA9" w:rsidRPr="00930285">
        <w:rPr>
          <w:rFonts w:ascii="Arial" w:hAnsi="Arial" w:cs="Arial"/>
          <w:b/>
          <w:szCs w:val="22"/>
        </w:rPr>
        <w:t>Τ</w:t>
      </w:r>
      <w:r w:rsidR="00930285">
        <w:rPr>
          <w:rFonts w:ascii="Arial" w:hAnsi="Arial" w:cs="Arial"/>
          <w:b/>
          <w:szCs w:val="22"/>
        </w:rPr>
        <w:t xml:space="preserve">εχνικός Σύμβουλος για το έργο: </w:t>
      </w:r>
      <w:r w:rsidR="00095DA9" w:rsidRPr="00930285">
        <w:rPr>
          <w:rFonts w:ascii="Arial" w:hAnsi="Arial" w:cs="Arial"/>
          <w:b/>
          <w:szCs w:val="22"/>
        </w:rPr>
        <w:t>ΔΙΚΤΥΟ ΑΠΟΧΕΤΕΥΣΗΣ ΚΑΙ ΕΓΚΑΤΑΣΤΑΣΗ ΕΠΕΞΕΡΓΑΣΙΑΣ ΛΥΜΑΤΩΝ ΑΜΦΙΚΛΕΙΑΣ»</w:t>
      </w:r>
      <w:r w:rsidRPr="00930285">
        <w:rPr>
          <w:rFonts w:ascii="Arial" w:hAnsi="Arial" w:cs="Arial"/>
          <w:szCs w:val="22"/>
        </w:rPr>
        <w:t xml:space="preserve">, με </w:t>
      </w:r>
      <w:proofErr w:type="spellStart"/>
      <w:r w:rsidRPr="00930285">
        <w:rPr>
          <w:rFonts w:ascii="Arial" w:hAnsi="Arial" w:cs="Arial"/>
          <w:szCs w:val="22"/>
        </w:rPr>
        <w:t>προεκτιμώμενη</w:t>
      </w:r>
      <w:proofErr w:type="spellEnd"/>
      <w:r w:rsidRPr="00930285">
        <w:rPr>
          <w:rFonts w:ascii="Arial" w:hAnsi="Arial" w:cs="Arial"/>
          <w:szCs w:val="22"/>
        </w:rPr>
        <w:t xml:space="preserve"> αμοιβή </w:t>
      </w:r>
      <w:r w:rsidR="004E5E07" w:rsidRPr="004E5E07">
        <w:rPr>
          <w:rFonts w:ascii="Arial" w:hAnsi="Arial" w:cs="Arial"/>
          <w:b/>
          <w:szCs w:val="22"/>
        </w:rPr>
        <w:t xml:space="preserve">157.252,50 </w:t>
      </w:r>
      <w:r w:rsidR="000C54F9">
        <w:rPr>
          <w:rFonts w:ascii="Arial" w:hAnsi="Arial" w:cs="Arial"/>
          <w:b/>
          <w:szCs w:val="22"/>
        </w:rPr>
        <w:t xml:space="preserve"> </w:t>
      </w:r>
      <w:r w:rsidRPr="00930285">
        <w:rPr>
          <w:rFonts w:ascii="Arial" w:hAnsi="Arial" w:cs="Arial"/>
          <w:b/>
          <w:szCs w:val="22"/>
        </w:rPr>
        <w:t>ΕΥΡΩ</w:t>
      </w:r>
      <w:r w:rsidRPr="00930285">
        <w:rPr>
          <w:rFonts w:ascii="Arial" w:hAnsi="Arial" w:cs="Arial"/>
          <w:szCs w:val="22"/>
        </w:rPr>
        <w:t xml:space="preserve"> (χωρίς ΦΠΑ). </w:t>
      </w:r>
    </w:p>
    <w:p w:rsidR="004E5E07" w:rsidRDefault="00E34D1A">
      <w:pPr>
        <w:pStyle w:val="a6"/>
        <w:rPr>
          <w:rFonts w:ascii="Arial" w:hAnsi="Arial" w:cs="Arial"/>
          <w:szCs w:val="22"/>
        </w:rPr>
      </w:pPr>
      <w:r w:rsidRPr="004904EA">
        <w:rPr>
          <w:rFonts w:ascii="Arial" w:hAnsi="Arial" w:cs="Arial"/>
          <w:b/>
          <w:szCs w:val="22"/>
        </w:rPr>
        <w:t>2.</w:t>
      </w:r>
      <w:r w:rsidRPr="00095DA9">
        <w:rPr>
          <w:rFonts w:ascii="Arial" w:hAnsi="Arial" w:cs="Arial"/>
          <w:szCs w:val="22"/>
        </w:rPr>
        <w:t xml:space="preserve"> Η </w:t>
      </w:r>
      <w:r w:rsidR="00095DA9" w:rsidRPr="00095DA9">
        <w:rPr>
          <w:rFonts w:ascii="Arial" w:hAnsi="Arial" w:cs="Arial"/>
          <w:szCs w:val="22"/>
          <w:u w:val="single"/>
        </w:rPr>
        <w:t>σύμβαση παροχής υπηρεσιών</w:t>
      </w:r>
      <w:r w:rsidRPr="00095DA9">
        <w:rPr>
          <w:rFonts w:ascii="Arial" w:hAnsi="Arial" w:cs="Arial"/>
          <w:szCs w:val="22"/>
        </w:rPr>
        <w:t xml:space="preserve"> συντίθεται από τις ακόλουθες κατηγορίες μελετών:</w:t>
      </w:r>
    </w:p>
    <w:tbl>
      <w:tblPr>
        <w:tblW w:w="5533" w:type="dxa"/>
        <w:jc w:val="center"/>
        <w:tblInd w:w="817" w:type="dxa"/>
        <w:tblLook w:val="04A0"/>
      </w:tblPr>
      <w:tblGrid>
        <w:gridCol w:w="4215"/>
        <w:gridCol w:w="1318"/>
      </w:tblGrid>
      <w:tr w:rsidR="004E5E07" w:rsidRPr="004E5E07" w:rsidTr="00797DC9">
        <w:trPr>
          <w:trHeight w:val="340"/>
          <w:jc w:val="center"/>
        </w:trPr>
        <w:tc>
          <w:tcPr>
            <w:tcW w:w="4215" w:type="dxa"/>
            <w:shd w:val="clear" w:color="auto" w:fill="auto"/>
            <w:vAlign w:val="center"/>
          </w:tcPr>
          <w:p w:rsidR="004E5E07" w:rsidRPr="004E5E07" w:rsidRDefault="004E5E07" w:rsidP="004E5E07">
            <w:pPr>
              <w:jc w:val="both"/>
              <w:rPr>
                <w:rFonts w:ascii="Arial" w:hAnsi="Arial" w:cs="Arial"/>
                <w:spacing w:val="0"/>
                <w:szCs w:val="22"/>
              </w:rPr>
            </w:pPr>
            <w:r w:rsidRPr="004E5E07">
              <w:rPr>
                <w:rFonts w:ascii="Arial" w:hAnsi="Arial" w:cs="Arial"/>
                <w:spacing w:val="0"/>
                <w:szCs w:val="22"/>
              </w:rPr>
              <w:t xml:space="preserve">Μελέτες ΗΛΜ εγκαταστάσεων (κατ. 09) </w:t>
            </w:r>
          </w:p>
        </w:tc>
        <w:tc>
          <w:tcPr>
            <w:tcW w:w="1318" w:type="dxa"/>
            <w:vAlign w:val="center"/>
          </w:tcPr>
          <w:p w:rsidR="004E5E07" w:rsidRPr="004E5E07" w:rsidRDefault="004E5E07" w:rsidP="004E5E07">
            <w:pPr>
              <w:jc w:val="center"/>
              <w:rPr>
                <w:rFonts w:ascii="Arial" w:hAnsi="Arial" w:cs="Arial"/>
                <w:spacing w:val="0"/>
                <w:szCs w:val="22"/>
                <w:lang w:eastAsia="en-US"/>
              </w:rPr>
            </w:pPr>
            <w:r w:rsidRPr="004E5E07">
              <w:rPr>
                <w:rFonts w:ascii="Arial" w:hAnsi="Arial" w:cs="Arial"/>
                <w:spacing w:val="0"/>
                <w:szCs w:val="22"/>
                <w:lang w:eastAsia="en-US"/>
              </w:rPr>
              <w:t>46.091,25</w:t>
            </w:r>
          </w:p>
        </w:tc>
      </w:tr>
      <w:tr w:rsidR="004E5E07" w:rsidRPr="004E5E07" w:rsidTr="00797DC9">
        <w:trPr>
          <w:trHeight w:val="340"/>
          <w:jc w:val="center"/>
        </w:trPr>
        <w:tc>
          <w:tcPr>
            <w:tcW w:w="4215" w:type="dxa"/>
            <w:shd w:val="clear" w:color="auto" w:fill="auto"/>
            <w:vAlign w:val="center"/>
          </w:tcPr>
          <w:p w:rsidR="004E5E07" w:rsidRPr="004E5E07" w:rsidRDefault="004E5E07" w:rsidP="004E5E07">
            <w:pPr>
              <w:jc w:val="both"/>
              <w:rPr>
                <w:rFonts w:ascii="Arial" w:hAnsi="Arial" w:cs="Arial"/>
                <w:spacing w:val="0"/>
                <w:szCs w:val="22"/>
              </w:rPr>
            </w:pPr>
            <w:r w:rsidRPr="004E5E07">
              <w:rPr>
                <w:rFonts w:ascii="Arial" w:hAnsi="Arial" w:cs="Arial"/>
                <w:spacing w:val="0"/>
                <w:szCs w:val="22"/>
              </w:rPr>
              <w:t>Μελέτες Υδραυλικών έργων (κατ. 13)</w:t>
            </w:r>
          </w:p>
        </w:tc>
        <w:tc>
          <w:tcPr>
            <w:tcW w:w="1318" w:type="dxa"/>
            <w:vAlign w:val="center"/>
          </w:tcPr>
          <w:p w:rsidR="004E5E07" w:rsidRPr="004E5E07" w:rsidRDefault="004E5E07" w:rsidP="004E5E07">
            <w:pPr>
              <w:jc w:val="center"/>
              <w:rPr>
                <w:rFonts w:ascii="Arial" w:hAnsi="Arial" w:cs="Arial"/>
                <w:spacing w:val="0"/>
                <w:szCs w:val="22"/>
                <w:lang w:eastAsia="en-US"/>
              </w:rPr>
            </w:pPr>
            <w:r w:rsidRPr="004E5E07">
              <w:rPr>
                <w:rFonts w:ascii="Arial" w:hAnsi="Arial" w:cs="Arial"/>
                <w:spacing w:val="0"/>
                <w:szCs w:val="22"/>
                <w:lang w:eastAsia="en-US"/>
              </w:rPr>
              <w:t>89.471,25</w:t>
            </w:r>
          </w:p>
        </w:tc>
      </w:tr>
      <w:tr w:rsidR="004E5E07" w:rsidRPr="004E5E07" w:rsidTr="00797DC9">
        <w:trPr>
          <w:trHeight w:val="340"/>
          <w:jc w:val="center"/>
        </w:trPr>
        <w:tc>
          <w:tcPr>
            <w:tcW w:w="4215" w:type="dxa"/>
            <w:shd w:val="clear" w:color="auto" w:fill="auto"/>
            <w:vAlign w:val="center"/>
          </w:tcPr>
          <w:p w:rsidR="004E5E07" w:rsidRPr="004E5E07" w:rsidRDefault="004E5E07" w:rsidP="004E5E07">
            <w:pPr>
              <w:jc w:val="both"/>
              <w:rPr>
                <w:rFonts w:ascii="Arial" w:hAnsi="Arial" w:cs="Arial"/>
                <w:spacing w:val="0"/>
                <w:szCs w:val="22"/>
              </w:rPr>
            </w:pPr>
            <w:r w:rsidRPr="004E5E07">
              <w:rPr>
                <w:rFonts w:ascii="Arial" w:hAnsi="Arial" w:cs="Arial"/>
                <w:spacing w:val="0"/>
                <w:szCs w:val="22"/>
              </w:rPr>
              <w:t>Χημικοτεχνικές Μελέτες (κατ. 18)</w:t>
            </w:r>
          </w:p>
        </w:tc>
        <w:tc>
          <w:tcPr>
            <w:tcW w:w="1318" w:type="dxa"/>
            <w:vAlign w:val="center"/>
          </w:tcPr>
          <w:p w:rsidR="004E5E07" w:rsidRPr="004E5E07" w:rsidRDefault="004E5E07" w:rsidP="004E5E07">
            <w:pPr>
              <w:jc w:val="center"/>
              <w:rPr>
                <w:rFonts w:ascii="Arial" w:hAnsi="Arial" w:cs="Arial"/>
                <w:spacing w:val="0"/>
                <w:szCs w:val="22"/>
                <w:lang w:eastAsia="en-US"/>
              </w:rPr>
            </w:pPr>
            <w:r w:rsidRPr="004E5E07">
              <w:rPr>
                <w:rFonts w:ascii="Arial" w:hAnsi="Arial" w:cs="Arial"/>
                <w:spacing w:val="0"/>
                <w:szCs w:val="22"/>
                <w:lang w:eastAsia="en-US"/>
              </w:rPr>
              <w:t>21.690,00</w:t>
            </w:r>
          </w:p>
        </w:tc>
      </w:tr>
    </w:tbl>
    <w:p w:rsidR="004E5E07" w:rsidRDefault="004E5E07">
      <w:pPr>
        <w:pStyle w:val="a6"/>
        <w:rPr>
          <w:rFonts w:ascii="Arial" w:hAnsi="Arial" w:cs="Arial"/>
          <w:szCs w:val="22"/>
        </w:rPr>
      </w:pPr>
    </w:p>
    <w:p w:rsidR="006C442A" w:rsidRPr="004F6C05" w:rsidRDefault="004F6C05">
      <w:pPr>
        <w:pStyle w:val="a6"/>
        <w:rPr>
          <w:rFonts w:ascii="Arial" w:hAnsi="Arial" w:cs="Arial"/>
          <w:szCs w:val="22"/>
        </w:rPr>
      </w:pPr>
      <w:r w:rsidRPr="009C5FCB">
        <w:rPr>
          <w:rFonts w:ascii="Arial" w:hAnsi="Arial" w:cs="Arial"/>
          <w:szCs w:val="22"/>
        </w:rPr>
        <w:t xml:space="preserve">H αμοιβή του Αναδόχου </w:t>
      </w:r>
      <w:r w:rsidR="00952D32" w:rsidRPr="009C5FCB">
        <w:rPr>
          <w:rFonts w:ascii="Arial" w:hAnsi="Arial" w:cs="Arial"/>
          <w:szCs w:val="22"/>
        </w:rPr>
        <w:t xml:space="preserve">θα </w:t>
      </w:r>
      <w:r w:rsidRPr="009C5FCB">
        <w:rPr>
          <w:rFonts w:ascii="Arial" w:hAnsi="Arial" w:cs="Arial"/>
          <w:szCs w:val="22"/>
        </w:rPr>
        <w:t>καταβάλλεται σύμφωνα με την εξέλιξη των παρεχόμενων υπηρεσιών του Τεχνικού Συμβούλου</w:t>
      </w:r>
    </w:p>
    <w:p w:rsidR="00E34D1A" w:rsidRPr="007744A7" w:rsidRDefault="00E34D1A">
      <w:pPr>
        <w:pStyle w:val="a6"/>
        <w:rPr>
          <w:rFonts w:ascii="Arial" w:hAnsi="Arial" w:cs="Arial"/>
          <w:szCs w:val="22"/>
        </w:rPr>
      </w:pPr>
      <w:r w:rsidRPr="004F6C05">
        <w:rPr>
          <w:rFonts w:ascii="Arial" w:hAnsi="Arial" w:cs="Arial"/>
          <w:szCs w:val="22"/>
        </w:rPr>
        <w:t xml:space="preserve">3. Οι ενδιαφερόμενοι μπορούν να παραλάβουν τα συμβατικά τεύχη του διαγωνισμού (Προκήρυξη, Συγγραφή Υποχρεώσεων </w:t>
      </w:r>
      <w:proofErr w:type="spellStart"/>
      <w:r w:rsidRPr="004F6C05">
        <w:rPr>
          <w:rFonts w:ascii="Arial" w:hAnsi="Arial" w:cs="Arial"/>
          <w:szCs w:val="22"/>
        </w:rPr>
        <w:t>κ.λ.π</w:t>
      </w:r>
      <w:proofErr w:type="spellEnd"/>
      <w:r w:rsidRPr="004F6C05">
        <w:rPr>
          <w:rFonts w:ascii="Arial" w:hAnsi="Arial" w:cs="Arial"/>
          <w:szCs w:val="22"/>
        </w:rPr>
        <w:t>., στοιχεία φακέλου έργου) από την έδρα της υπηρεσίας (</w:t>
      </w:r>
      <w:r w:rsidR="004F6C05" w:rsidRPr="004F6C05">
        <w:rPr>
          <w:rFonts w:ascii="Arial" w:hAnsi="Arial" w:cs="Arial"/>
          <w:szCs w:val="22"/>
        </w:rPr>
        <w:t>Τεχνική Υπηρεσία του Δήμου Αμφίκλειας-Ελάτειας,</w:t>
      </w:r>
      <w:r w:rsidR="00A373D5">
        <w:rPr>
          <w:rFonts w:ascii="Arial" w:hAnsi="Arial" w:cs="Arial"/>
          <w:szCs w:val="22"/>
        </w:rPr>
        <w:t xml:space="preserve"> </w:t>
      </w:r>
      <w:r w:rsidR="00095DA9" w:rsidRPr="004F6C05">
        <w:rPr>
          <w:rFonts w:ascii="Arial" w:hAnsi="Arial" w:cs="Arial"/>
          <w:szCs w:val="22"/>
        </w:rPr>
        <w:t xml:space="preserve">Οδός: </w:t>
      </w:r>
      <w:r w:rsidR="004F6C05" w:rsidRPr="004F6C05">
        <w:rPr>
          <w:rFonts w:ascii="Arial" w:hAnsi="Arial" w:cs="Arial"/>
        </w:rPr>
        <w:t>28</w:t>
      </w:r>
      <w:r w:rsidR="004F6C05" w:rsidRPr="004F6C05">
        <w:rPr>
          <w:rFonts w:ascii="Arial" w:hAnsi="Arial" w:cs="Arial"/>
          <w:vertAlign w:val="superscript"/>
        </w:rPr>
        <w:t>ης</w:t>
      </w:r>
      <w:r w:rsidR="004F6C05" w:rsidRPr="004F6C05">
        <w:rPr>
          <w:rFonts w:ascii="Arial" w:hAnsi="Arial" w:cs="Arial"/>
        </w:rPr>
        <w:t xml:space="preserve"> Οκτωβρίου</w:t>
      </w:r>
      <w:r w:rsidR="00095DA9" w:rsidRPr="004F6C05">
        <w:rPr>
          <w:rFonts w:ascii="Arial" w:hAnsi="Arial" w:cs="Arial"/>
          <w:szCs w:val="22"/>
        </w:rPr>
        <w:t>, Ταχ.Κωδ.:</w:t>
      </w:r>
      <w:r w:rsidR="004F6C05" w:rsidRPr="004F6C05">
        <w:rPr>
          <w:rFonts w:ascii="Arial" w:hAnsi="Arial" w:cs="Arial"/>
        </w:rPr>
        <w:t>35004</w:t>
      </w:r>
      <w:r w:rsidR="00095DA9" w:rsidRPr="004F6C05">
        <w:rPr>
          <w:rFonts w:ascii="Arial" w:hAnsi="Arial" w:cs="Arial"/>
          <w:szCs w:val="22"/>
        </w:rPr>
        <w:t>)</w:t>
      </w:r>
      <w:r w:rsidRPr="004F6C05">
        <w:rPr>
          <w:rFonts w:ascii="Arial" w:hAnsi="Arial" w:cs="Arial"/>
          <w:szCs w:val="22"/>
        </w:rPr>
        <w:t xml:space="preserve">, μέχρι τις </w:t>
      </w:r>
      <w:r w:rsidR="007744A7" w:rsidRPr="007744A7">
        <w:rPr>
          <w:rFonts w:ascii="Arial" w:hAnsi="Arial" w:cs="Arial"/>
          <w:b/>
          <w:szCs w:val="22"/>
        </w:rPr>
        <w:t>19/05/2015</w:t>
      </w:r>
    </w:p>
    <w:p w:rsidR="00E34D1A" w:rsidRPr="004F6C05" w:rsidRDefault="00E34D1A">
      <w:pPr>
        <w:pStyle w:val="a6"/>
        <w:rPr>
          <w:rFonts w:ascii="Arial" w:hAnsi="Arial" w:cs="Arial"/>
          <w:szCs w:val="22"/>
        </w:rPr>
      </w:pPr>
      <w:r w:rsidRPr="004F6C05">
        <w:rPr>
          <w:rFonts w:ascii="Arial" w:hAnsi="Arial" w:cs="Arial"/>
          <w:szCs w:val="22"/>
        </w:rPr>
        <w:t xml:space="preserve">Η Προκήρυξη έχει συνταχθεί κατά το σχετικό υπόδειγμα του ΥΠΕΧΩΔΕ τύπου </w:t>
      </w:r>
      <w:r w:rsidR="00095DA9" w:rsidRPr="004F6C05">
        <w:rPr>
          <w:rFonts w:ascii="Arial" w:hAnsi="Arial" w:cs="Arial"/>
          <w:szCs w:val="22"/>
        </w:rPr>
        <w:t>Γ.</w:t>
      </w:r>
    </w:p>
    <w:p w:rsidR="00E34D1A" w:rsidRPr="004F6C05" w:rsidRDefault="00E34D1A">
      <w:pPr>
        <w:jc w:val="both"/>
        <w:rPr>
          <w:rFonts w:ascii="Arial" w:hAnsi="Arial" w:cs="Arial"/>
          <w:szCs w:val="22"/>
        </w:rPr>
      </w:pPr>
      <w:r w:rsidRPr="004F6C05">
        <w:rPr>
          <w:rFonts w:ascii="Arial" w:hAnsi="Arial" w:cs="Arial"/>
          <w:szCs w:val="22"/>
        </w:rPr>
        <w:t>Πληροφορίες στο τηλέφωνο</w:t>
      </w:r>
      <w:r w:rsidR="004F6C05" w:rsidRPr="004F6C05">
        <w:rPr>
          <w:rFonts w:ascii="Arial" w:hAnsi="Arial" w:cs="Arial"/>
          <w:szCs w:val="22"/>
        </w:rPr>
        <w:t xml:space="preserve"> </w:t>
      </w:r>
      <w:r w:rsidR="004F6C05" w:rsidRPr="004E5E07">
        <w:rPr>
          <w:rFonts w:ascii="Arial" w:hAnsi="Arial" w:cs="Arial"/>
          <w:szCs w:val="22"/>
        </w:rPr>
        <w:t>22343-50209/22340-29173</w:t>
      </w:r>
      <w:r w:rsidRPr="004F6C05">
        <w:rPr>
          <w:rFonts w:ascii="Arial" w:hAnsi="Arial" w:cs="Arial"/>
          <w:szCs w:val="22"/>
        </w:rPr>
        <w:t xml:space="preserve">, </w:t>
      </w:r>
      <w:r w:rsidRPr="004E5E07">
        <w:rPr>
          <w:rFonts w:ascii="Arial" w:hAnsi="Arial" w:cs="Arial"/>
          <w:szCs w:val="22"/>
        </w:rPr>
        <w:t>FAX</w:t>
      </w:r>
      <w:r w:rsidRPr="004F6C05">
        <w:rPr>
          <w:rFonts w:ascii="Arial" w:hAnsi="Arial" w:cs="Arial"/>
          <w:szCs w:val="22"/>
        </w:rPr>
        <w:t xml:space="preserve"> επικοινωνίας </w:t>
      </w:r>
      <w:r w:rsidR="004F6C05" w:rsidRPr="004E5E07">
        <w:rPr>
          <w:rFonts w:ascii="Arial" w:hAnsi="Arial" w:cs="Arial"/>
          <w:szCs w:val="22"/>
        </w:rPr>
        <w:t xml:space="preserve">22340-31898, </w:t>
      </w:r>
      <w:r w:rsidRPr="004F6C05">
        <w:rPr>
          <w:rFonts w:ascii="Arial" w:hAnsi="Arial" w:cs="Arial"/>
          <w:szCs w:val="22"/>
        </w:rPr>
        <w:t xml:space="preserve">αρμόδιος υπάλληλος για επικοινωνία </w:t>
      </w:r>
      <w:r w:rsidR="007744A7">
        <w:rPr>
          <w:rFonts w:ascii="Arial" w:hAnsi="Arial" w:cs="Arial"/>
          <w:szCs w:val="22"/>
        </w:rPr>
        <w:t>κ. Άννα Νικολάου</w:t>
      </w:r>
    </w:p>
    <w:p w:rsidR="00E34D1A" w:rsidRDefault="00E34D1A">
      <w:pPr>
        <w:jc w:val="both"/>
        <w:rPr>
          <w:rFonts w:ascii="Arial" w:hAnsi="Arial" w:cs="Arial"/>
          <w:szCs w:val="22"/>
        </w:rPr>
      </w:pPr>
      <w:r w:rsidRPr="00095DA9">
        <w:rPr>
          <w:rFonts w:ascii="Arial" w:hAnsi="Arial" w:cs="Arial"/>
          <w:szCs w:val="22"/>
        </w:rPr>
        <w:t xml:space="preserve"> </w:t>
      </w:r>
      <w:r w:rsidRPr="004904EA">
        <w:rPr>
          <w:rFonts w:ascii="Arial" w:hAnsi="Arial" w:cs="Arial"/>
          <w:b/>
          <w:szCs w:val="22"/>
        </w:rPr>
        <w:t>4.</w:t>
      </w:r>
      <w:r w:rsidRPr="00095DA9">
        <w:rPr>
          <w:rFonts w:ascii="Arial" w:hAnsi="Arial" w:cs="Arial"/>
          <w:szCs w:val="22"/>
        </w:rPr>
        <w:t xml:space="preserve"> Ως ημερομηνία και ώρα λήξης παραλαβής προσφορών έχουν οριστεί η </w:t>
      </w:r>
      <w:r w:rsidR="007744A7" w:rsidRPr="007744A7">
        <w:rPr>
          <w:rFonts w:ascii="Arial" w:hAnsi="Arial" w:cs="Arial"/>
          <w:b/>
          <w:szCs w:val="22"/>
        </w:rPr>
        <w:t>27/05/2015</w:t>
      </w:r>
      <w:r w:rsidRPr="007744A7">
        <w:rPr>
          <w:rFonts w:ascii="Arial" w:hAnsi="Arial" w:cs="Arial"/>
          <w:szCs w:val="22"/>
        </w:rPr>
        <w:t>,</w:t>
      </w:r>
      <w:r w:rsidRPr="00095DA9">
        <w:rPr>
          <w:rFonts w:ascii="Arial" w:hAnsi="Arial" w:cs="Arial"/>
          <w:szCs w:val="22"/>
        </w:rPr>
        <w:t xml:space="preserve"> ημέρα</w:t>
      </w:r>
      <w:r w:rsidR="007744A7">
        <w:rPr>
          <w:rFonts w:ascii="Arial" w:hAnsi="Arial" w:cs="Arial"/>
          <w:szCs w:val="22"/>
        </w:rPr>
        <w:t xml:space="preserve"> Τετάρτη </w:t>
      </w:r>
      <w:r w:rsidRPr="00095DA9">
        <w:rPr>
          <w:rFonts w:ascii="Arial" w:hAnsi="Arial" w:cs="Arial"/>
          <w:szCs w:val="22"/>
        </w:rPr>
        <w:t>και ώρα</w:t>
      </w:r>
      <w:r w:rsidR="00095DA9" w:rsidRPr="00095DA9">
        <w:rPr>
          <w:rFonts w:ascii="Arial" w:hAnsi="Arial" w:cs="Arial"/>
          <w:szCs w:val="22"/>
        </w:rPr>
        <w:t xml:space="preserve"> </w:t>
      </w:r>
      <w:r w:rsidR="00095DA9" w:rsidRPr="00930285">
        <w:rPr>
          <w:rFonts w:ascii="Arial" w:hAnsi="Arial" w:cs="Arial"/>
          <w:szCs w:val="22"/>
        </w:rPr>
        <w:t>12.00</w:t>
      </w:r>
      <w:r w:rsidR="00930285">
        <w:rPr>
          <w:rFonts w:ascii="Arial" w:hAnsi="Arial" w:cs="Arial"/>
          <w:szCs w:val="22"/>
        </w:rPr>
        <w:t>.</w:t>
      </w:r>
      <w:r w:rsidRPr="00095DA9">
        <w:rPr>
          <w:rFonts w:ascii="Arial" w:hAnsi="Arial" w:cs="Arial"/>
          <w:szCs w:val="22"/>
        </w:rPr>
        <w:t xml:space="preserve"> </w:t>
      </w:r>
    </w:p>
    <w:p w:rsidR="004F6C05" w:rsidRPr="00095DA9" w:rsidRDefault="004F6C05">
      <w:pPr>
        <w:jc w:val="both"/>
        <w:rPr>
          <w:rFonts w:ascii="Arial" w:hAnsi="Arial" w:cs="Arial"/>
          <w:szCs w:val="22"/>
        </w:rPr>
      </w:pPr>
    </w:p>
    <w:p w:rsidR="00E34D1A" w:rsidRPr="00095DA9" w:rsidRDefault="00E34D1A">
      <w:pPr>
        <w:jc w:val="both"/>
        <w:rPr>
          <w:rFonts w:ascii="Arial" w:hAnsi="Arial" w:cs="Arial"/>
          <w:szCs w:val="22"/>
        </w:rPr>
      </w:pPr>
      <w:r w:rsidRPr="004904EA">
        <w:rPr>
          <w:rFonts w:ascii="Arial" w:hAnsi="Arial" w:cs="Arial"/>
          <w:b/>
          <w:szCs w:val="22"/>
        </w:rPr>
        <w:t>5.</w:t>
      </w:r>
      <w:r w:rsidRPr="00095DA9">
        <w:rPr>
          <w:rFonts w:ascii="Arial" w:hAnsi="Arial" w:cs="Arial"/>
          <w:szCs w:val="22"/>
        </w:rPr>
        <w:t xml:space="preserve"> Στο διαγωνισμό γίνονται δεκτοί α) </w:t>
      </w:r>
      <w:r w:rsidRPr="00930285">
        <w:rPr>
          <w:rFonts w:ascii="Arial" w:hAnsi="Arial" w:cs="Arial"/>
          <w:szCs w:val="22"/>
        </w:rPr>
        <w:t>ημεδαποί διαγωνιζόμενοι</w:t>
      </w:r>
      <w:r w:rsidRPr="00095DA9">
        <w:rPr>
          <w:rFonts w:ascii="Arial" w:hAnsi="Arial" w:cs="Arial"/>
          <w:szCs w:val="22"/>
        </w:rPr>
        <w:t>, μεμονωμένοι ή σε κοινοπραξία – σύμπραξη, εγγεγραμμένοι στα μητρώα Μελετητών-Εταιρειών Μελετών, που καλύπτουν τις κατηγορίες και τάξεις της μελέτης, ήτοι:</w:t>
      </w:r>
    </w:p>
    <w:p w:rsidR="00E34D1A" w:rsidRPr="001F0BF9" w:rsidRDefault="00E34D1A">
      <w:pPr>
        <w:jc w:val="both"/>
        <w:rPr>
          <w:rFonts w:ascii="Arial" w:hAnsi="Arial" w:cs="Arial"/>
          <w:szCs w:val="22"/>
        </w:rPr>
      </w:pPr>
      <w:r w:rsidRPr="001F0BF9">
        <w:rPr>
          <w:rFonts w:ascii="Arial" w:hAnsi="Arial" w:cs="Arial"/>
          <w:szCs w:val="22"/>
        </w:rPr>
        <w:t xml:space="preserve">αα) τάξεις </w:t>
      </w:r>
      <w:r w:rsidR="00095DA9" w:rsidRPr="001F0BF9">
        <w:rPr>
          <w:rFonts w:ascii="Arial" w:hAnsi="Arial" w:cs="Arial"/>
          <w:szCs w:val="22"/>
        </w:rPr>
        <w:t xml:space="preserve">Γ' </w:t>
      </w:r>
      <w:r w:rsidR="009C5FCB" w:rsidRPr="001F0BF9">
        <w:rPr>
          <w:rFonts w:ascii="Arial" w:hAnsi="Arial" w:cs="Arial"/>
          <w:szCs w:val="22"/>
        </w:rPr>
        <w:t xml:space="preserve">και άνω </w:t>
      </w:r>
      <w:r w:rsidRPr="001F0BF9">
        <w:rPr>
          <w:rFonts w:ascii="Arial" w:hAnsi="Arial" w:cs="Arial"/>
          <w:szCs w:val="22"/>
        </w:rPr>
        <w:t>στην κατηγορία</w:t>
      </w:r>
      <w:r w:rsidR="00095DA9" w:rsidRPr="001F0BF9">
        <w:rPr>
          <w:rFonts w:ascii="Arial" w:hAnsi="Arial" w:cs="Arial"/>
          <w:szCs w:val="22"/>
        </w:rPr>
        <w:t xml:space="preserve"> 09 Μελέτες ΗΛΜ εγκαταστάσεων,</w:t>
      </w:r>
      <w:r w:rsidRPr="001F0BF9">
        <w:rPr>
          <w:rFonts w:ascii="Arial" w:hAnsi="Arial" w:cs="Arial"/>
          <w:szCs w:val="22"/>
        </w:rPr>
        <w:t xml:space="preserve"> </w:t>
      </w:r>
    </w:p>
    <w:p w:rsidR="00E34D1A" w:rsidRPr="001F0BF9" w:rsidRDefault="00095DA9">
      <w:pPr>
        <w:jc w:val="both"/>
        <w:rPr>
          <w:rFonts w:ascii="Arial" w:hAnsi="Arial" w:cs="Arial"/>
          <w:szCs w:val="22"/>
        </w:rPr>
      </w:pPr>
      <w:proofErr w:type="spellStart"/>
      <w:r w:rsidRPr="001F0BF9">
        <w:rPr>
          <w:rFonts w:ascii="Arial" w:hAnsi="Arial" w:cs="Arial"/>
          <w:szCs w:val="22"/>
        </w:rPr>
        <w:t>α</w:t>
      </w:r>
      <w:r w:rsidR="00E34D1A" w:rsidRPr="001F0BF9">
        <w:rPr>
          <w:rFonts w:ascii="Arial" w:hAnsi="Arial" w:cs="Arial"/>
          <w:szCs w:val="22"/>
        </w:rPr>
        <w:t>β</w:t>
      </w:r>
      <w:proofErr w:type="spellEnd"/>
      <w:r w:rsidR="00E34D1A" w:rsidRPr="001F0BF9">
        <w:rPr>
          <w:rFonts w:ascii="Arial" w:hAnsi="Arial" w:cs="Arial"/>
          <w:szCs w:val="22"/>
        </w:rPr>
        <w:t xml:space="preserve">) τάξεις </w:t>
      </w:r>
      <w:r w:rsidRPr="001F0BF9">
        <w:rPr>
          <w:rFonts w:ascii="Arial" w:hAnsi="Arial" w:cs="Arial"/>
          <w:szCs w:val="22"/>
        </w:rPr>
        <w:t xml:space="preserve">Β' </w:t>
      </w:r>
      <w:r w:rsidR="009C5FCB" w:rsidRPr="001F0BF9">
        <w:rPr>
          <w:rFonts w:ascii="Arial" w:hAnsi="Arial" w:cs="Arial"/>
          <w:szCs w:val="22"/>
        </w:rPr>
        <w:t xml:space="preserve">και άνω </w:t>
      </w:r>
      <w:r w:rsidR="00E34D1A" w:rsidRPr="001F0BF9">
        <w:rPr>
          <w:rFonts w:ascii="Arial" w:hAnsi="Arial" w:cs="Arial"/>
          <w:szCs w:val="22"/>
        </w:rPr>
        <w:t xml:space="preserve">στην κατηγορία </w:t>
      </w:r>
      <w:r w:rsidRPr="001F0BF9">
        <w:rPr>
          <w:rFonts w:ascii="Arial" w:hAnsi="Arial" w:cs="Arial"/>
          <w:szCs w:val="22"/>
        </w:rPr>
        <w:t>13 Μελέτες Υδραυλικών έργων</w:t>
      </w:r>
      <w:r w:rsidR="00E34D1A" w:rsidRPr="001F0BF9">
        <w:rPr>
          <w:rFonts w:ascii="Arial" w:hAnsi="Arial" w:cs="Arial"/>
          <w:szCs w:val="22"/>
        </w:rPr>
        <w:t xml:space="preserve">, </w:t>
      </w:r>
    </w:p>
    <w:p w:rsidR="00095DA9" w:rsidRPr="001F0BF9" w:rsidRDefault="00095DA9">
      <w:pPr>
        <w:jc w:val="both"/>
        <w:rPr>
          <w:rFonts w:ascii="Arial" w:hAnsi="Arial" w:cs="Arial"/>
          <w:szCs w:val="22"/>
        </w:rPr>
      </w:pPr>
      <w:proofErr w:type="spellStart"/>
      <w:r w:rsidRPr="001F0BF9">
        <w:rPr>
          <w:rFonts w:ascii="Arial" w:hAnsi="Arial" w:cs="Arial"/>
          <w:szCs w:val="22"/>
        </w:rPr>
        <w:t>αγ</w:t>
      </w:r>
      <w:proofErr w:type="spellEnd"/>
      <w:r w:rsidRPr="001F0BF9">
        <w:rPr>
          <w:rFonts w:ascii="Arial" w:hAnsi="Arial" w:cs="Arial"/>
          <w:szCs w:val="22"/>
        </w:rPr>
        <w:t xml:space="preserve">) τάξεις Β' </w:t>
      </w:r>
      <w:r w:rsidR="009C5FCB" w:rsidRPr="001F0BF9">
        <w:rPr>
          <w:rFonts w:ascii="Arial" w:hAnsi="Arial" w:cs="Arial"/>
          <w:szCs w:val="22"/>
        </w:rPr>
        <w:t xml:space="preserve">και άνω </w:t>
      </w:r>
      <w:r w:rsidRPr="001F0BF9">
        <w:rPr>
          <w:rFonts w:ascii="Arial" w:hAnsi="Arial" w:cs="Arial"/>
          <w:szCs w:val="22"/>
        </w:rPr>
        <w:t>στην κατηγορία 18 Χημικοτεχνικές μελέτες.</w:t>
      </w:r>
    </w:p>
    <w:p w:rsidR="00095DA9" w:rsidRPr="00095DA9" w:rsidRDefault="00E34D1A" w:rsidP="00095DA9">
      <w:pPr>
        <w:jc w:val="both"/>
        <w:rPr>
          <w:rFonts w:ascii="Arial" w:hAnsi="Arial" w:cs="Arial"/>
          <w:szCs w:val="22"/>
        </w:rPr>
      </w:pPr>
      <w:r w:rsidRPr="001F0BF9">
        <w:rPr>
          <w:rFonts w:ascii="Arial" w:hAnsi="Arial" w:cs="Arial"/>
          <w:szCs w:val="22"/>
        </w:rPr>
        <w:t>β) αλλοδαποί διαγωνιζόμενοι που διαθέτουν τα ίδια προσόντα ήτοι:</w:t>
      </w:r>
      <w:r w:rsidRPr="00095DA9">
        <w:rPr>
          <w:rFonts w:ascii="Arial" w:hAnsi="Arial" w:cs="Arial"/>
          <w:szCs w:val="22"/>
        </w:rPr>
        <w:t xml:space="preserve"> </w:t>
      </w:r>
    </w:p>
    <w:p w:rsidR="00095DA9" w:rsidRPr="00095DA9" w:rsidRDefault="00095DA9" w:rsidP="00095DA9">
      <w:pPr>
        <w:numPr>
          <w:ilvl w:val="0"/>
          <w:numId w:val="2"/>
        </w:numPr>
        <w:ind w:left="1080" w:hanging="720"/>
        <w:jc w:val="both"/>
        <w:rPr>
          <w:rFonts w:ascii="Arial" w:hAnsi="Arial" w:cs="Arial"/>
          <w:szCs w:val="22"/>
        </w:rPr>
      </w:pPr>
      <w:r w:rsidRPr="00095DA9">
        <w:rPr>
          <w:rFonts w:ascii="Arial" w:hAnsi="Arial" w:cs="Arial"/>
          <w:szCs w:val="22"/>
        </w:rPr>
        <w:t>για την κατηγορία μελέτης 09, 1 τουλάχιστον στέλεχος 12ετούς εμπειρίας,</w:t>
      </w:r>
    </w:p>
    <w:p w:rsidR="00095DA9" w:rsidRPr="00095DA9" w:rsidRDefault="00095DA9" w:rsidP="00095DA9">
      <w:pPr>
        <w:numPr>
          <w:ilvl w:val="0"/>
          <w:numId w:val="2"/>
        </w:numPr>
        <w:ind w:left="1080" w:hanging="720"/>
        <w:jc w:val="both"/>
        <w:rPr>
          <w:rFonts w:ascii="Arial" w:hAnsi="Arial" w:cs="Arial"/>
          <w:szCs w:val="22"/>
        </w:rPr>
      </w:pPr>
      <w:r w:rsidRPr="00095DA9">
        <w:rPr>
          <w:rFonts w:ascii="Arial" w:hAnsi="Arial" w:cs="Arial"/>
          <w:szCs w:val="22"/>
        </w:rPr>
        <w:t>για την κατηγορία μελέτης 13, 1 τουλάχιστον στέλεχος 8ετούς εμπειρίας,</w:t>
      </w:r>
    </w:p>
    <w:p w:rsidR="00095DA9" w:rsidRPr="00095DA9" w:rsidRDefault="00095DA9" w:rsidP="00095DA9">
      <w:pPr>
        <w:numPr>
          <w:ilvl w:val="0"/>
          <w:numId w:val="2"/>
        </w:numPr>
        <w:ind w:left="1080" w:hanging="720"/>
        <w:jc w:val="both"/>
        <w:rPr>
          <w:rFonts w:ascii="Arial" w:hAnsi="Arial" w:cs="Arial"/>
          <w:szCs w:val="22"/>
        </w:rPr>
      </w:pPr>
      <w:r w:rsidRPr="00095DA9">
        <w:rPr>
          <w:rFonts w:ascii="Arial" w:hAnsi="Arial" w:cs="Arial"/>
          <w:szCs w:val="22"/>
        </w:rPr>
        <w:t>για την κατηγορία μελέτης 18, 1 τουλάχιστον στέλεχος 8ετούς εμπειρίας.</w:t>
      </w:r>
    </w:p>
    <w:p w:rsidR="00E34D1A" w:rsidRPr="00095DA9" w:rsidRDefault="00E34D1A">
      <w:pPr>
        <w:pStyle w:val="a6"/>
        <w:rPr>
          <w:rFonts w:ascii="Arial" w:hAnsi="Arial" w:cs="Arial"/>
          <w:szCs w:val="22"/>
        </w:rPr>
      </w:pPr>
      <w:r w:rsidRPr="004904EA">
        <w:rPr>
          <w:rFonts w:ascii="Arial" w:hAnsi="Arial" w:cs="Arial"/>
          <w:b/>
          <w:szCs w:val="22"/>
        </w:rPr>
        <w:t>6.</w:t>
      </w:r>
      <w:r w:rsidRPr="00095DA9">
        <w:rPr>
          <w:rFonts w:ascii="Arial" w:hAnsi="Arial" w:cs="Arial"/>
          <w:szCs w:val="22"/>
        </w:rPr>
        <w:t xml:space="preserve"> Κατά τη φάση ελέγχου της καταλληλότητας των υποψηφίων θα διενεργηθεί έλεγχος της τεχνικής ικανότητας με βάση τα ακόλουθα κριτήρια:</w:t>
      </w:r>
    </w:p>
    <w:p w:rsidR="00703151" w:rsidRPr="00D33373" w:rsidRDefault="00703151" w:rsidP="00703151">
      <w:pPr>
        <w:ind w:left="851" w:hanging="311"/>
        <w:jc w:val="both"/>
        <w:rPr>
          <w:rFonts w:ascii="Arial" w:hAnsi="Arial" w:cs="Arial"/>
        </w:rPr>
      </w:pPr>
      <w:r w:rsidRPr="00D33373">
        <w:rPr>
          <w:rFonts w:ascii="Arial" w:hAnsi="Arial" w:cs="Arial"/>
        </w:rPr>
        <w:t xml:space="preserve">α) από την παροχή παρόμοιων με την υπό ανάθεση υπηρεσιών, οι οποίες εκτελέσθηκαν με συμβάσεις του υποψήφιου φυσικού ή νομικού προσώπου, κατά την τελευταία </w:t>
      </w:r>
      <w:r>
        <w:rPr>
          <w:rFonts w:ascii="Arial" w:hAnsi="Arial" w:cs="Arial"/>
        </w:rPr>
        <w:t>5</w:t>
      </w:r>
      <w:r w:rsidRPr="00D33373">
        <w:rPr>
          <w:rFonts w:ascii="Arial" w:hAnsi="Arial" w:cs="Arial"/>
        </w:rPr>
        <w:t>ετία</w:t>
      </w:r>
      <w:r w:rsidR="00AF6803">
        <w:rPr>
          <w:rFonts w:ascii="Arial" w:hAnsi="Arial" w:cs="Arial"/>
        </w:rPr>
        <w:t xml:space="preserve"> </w:t>
      </w:r>
      <w:r w:rsidR="00AF6803" w:rsidRPr="00AF6803">
        <w:rPr>
          <w:rFonts w:ascii="Arial" w:hAnsi="Arial" w:cs="Arial"/>
        </w:rPr>
        <w:t>(από 01.01.2010 έως σήμερα)</w:t>
      </w:r>
      <w:r w:rsidRPr="00D33373">
        <w:rPr>
          <w:rFonts w:ascii="Arial" w:hAnsi="Arial" w:cs="Arial"/>
        </w:rPr>
        <w:t>.</w:t>
      </w:r>
    </w:p>
    <w:p w:rsidR="00703151" w:rsidRPr="00D33373" w:rsidRDefault="00703151" w:rsidP="00703151">
      <w:pPr>
        <w:ind w:left="851"/>
        <w:jc w:val="both"/>
        <w:rPr>
          <w:rFonts w:ascii="Arial" w:hAnsi="Arial" w:cs="Arial"/>
        </w:rPr>
      </w:pPr>
      <w:r w:rsidRPr="00D33373">
        <w:rPr>
          <w:rFonts w:ascii="Arial" w:hAnsi="Arial" w:cs="Arial"/>
        </w:rPr>
        <w:t xml:space="preserve">Ως </w:t>
      </w:r>
      <w:r w:rsidRPr="00D33373">
        <w:rPr>
          <w:rFonts w:ascii="Arial" w:hAnsi="Arial" w:cs="Arial"/>
          <w:u w:val="single"/>
        </w:rPr>
        <w:t>παρόμοιες υπηρεσίες</w:t>
      </w:r>
      <w:r w:rsidRPr="00D33373">
        <w:rPr>
          <w:rFonts w:ascii="Arial" w:hAnsi="Arial" w:cs="Arial"/>
        </w:rPr>
        <w:t xml:space="preserve"> νοούνται τα παρακάτω είδη:</w:t>
      </w:r>
    </w:p>
    <w:p w:rsidR="00703151" w:rsidRDefault="00703151" w:rsidP="00703151">
      <w:pPr>
        <w:ind w:left="851"/>
        <w:jc w:val="both"/>
        <w:rPr>
          <w:rFonts w:ascii="Arial" w:hAnsi="Arial" w:cs="Arial"/>
        </w:rPr>
      </w:pPr>
      <w:r w:rsidRPr="00D33373">
        <w:rPr>
          <w:rFonts w:ascii="Arial" w:hAnsi="Arial" w:cs="Arial"/>
        </w:rPr>
        <w:lastRenderedPageBreak/>
        <w:t>Για τις κατηγορίες μελετών 09</w:t>
      </w:r>
      <w:r>
        <w:rPr>
          <w:rFonts w:ascii="Arial" w:hAnsi="Arial" w:cs="Arial"/>
        </w:rPr>
        <w:t xml:space="preserve"> και </w:t>
      </w:r>
      <w:r w:rsidRPr="00D33373">
        <w:rPr>
          <w:rFonts w:ascii="Arial" w:hAnsi="Arial" w:cs="Arial"/>
        </w:rPr>
        <w:t xml:space="preserve">13 να έχει </w:t>
      </w:r>
      <w:r>
        <w:rPr>
          <w:rFonts w:ascii="Arial" w:hAnsi="Arial" w:cs="Arial"/>
        </w:rPr>
        <w:t>ολοκληρώσει επιτυχώς</w:t>
      </w:r>
      <w:r w:rsidRPr="00D33373">
        <w:rPr>
          <w:rFonts w:ascii="Arial" w:hAnsi="Arial" w:cs="Arial"/>
        </w:rPr>
        <w:t xml:space="preserve">, ως ανάδοχος, μία (1) τουλάχιστον σύμβαση παροχής υπηρεσιών Τεχνικού </w:t>
      </w:r>
      <w:r w:rsidRPr="009C5FCB">
        <w:rPr>
          <w:rFonts w:ascii="Arial" w:hAnsi="Arial" w:cs="Arial"/>
        </w:rPr>
        <w:t xml:space="preserve">Συμβούλου δημοσίου φορέα, η οποία να αφορά παρόμοιο έργο </w:t>
      </w:r>
      <w:r w:rsidR="00AF4DA2" w:rsidRPr="009C5FCB">
        <w:rPr>
          <w:rFonts w:ascii="Arial" w:hAnsi="Arial" w:cs="Arial"/>
        </w:rPr>
        <w:t xml:space="preserve">αποχέτευσης ακαθάρτων και </w:t>
      </w:r>
      <w:r w:rsidRPr="009C5FCB">
        <w:rPr>
          <w:rFonts w:ascii="Arial" w:hAnsi="Arial" w:cs="Arial"/>
        </w:rPr>
        <w:t>εγκαταστάσεων επεξεργασίας λυμάτων.</w:t>
      </w:r>
      <w:r w:rsidRPr="00D33373">
        <w:rPr>
          <w:rFonts w:ascii="Arial" w:hAnsi="Arial" w:cs="Arial"/>
        </w:rPr>
        <w:t xml:space="preserve"> </w:t>
      </w:r>
    </w:p>
    <w:p w:rsidR="00703151" w:rsidRPr="00D33373" w:rsidRDefault="00703151" w:rsidP="00703151">
      <w:pPr>
        <w:ind w:left="851"/>
        <w:jc w:val="both"/>
        <w:rPr>
          <w:rFonts w:ascii="Arial" w:hAnsi="Arial" w:cs="Arial"/>
          <w:sz w:val="10"/>
          <w:szCs w:val="10"/>
        </w:rPr>
      </w:pPr>
    </w:p>
    <w:p w:rsidR="00703151" w:rsidRPr="00D33373" w:rsidRDefault="00703151" w:rsidP="00703151">
      <w:pPr>
        <w:ind w:left="851" w:hanging="311"/>
        <w:jc w:val="both"/>
        <w:rPr>
          <w:rFonts w:ascii="Arial" w:hAnsi="Arial" w:cs="Arial"/>
          <w:b/>
          <w:bCs/>
          <w:sz w:val="20"/>
        </w:rPr>
      </w:pPr>
      <w:r w:rsidRPr="00D33373">
        <w:rPr>
          <w:rFonts w:ascii="Arial" w:hAnsi="Arial" w:cs="Arial"/>
        </w:rPr>
        <w:t>β) Να διαθέτει το παρακάτω εξειδικευμένο προσωπικό, σύμφωνα και με τα αναφερόμενα  στο Τεύχος Τεχνικών Δεδομένων:</w:t>
      </w:r>
    </w:p>
    <w:p w:rsidR="00703151" w:rsidRPr="000619D4" w:rsidRDefault="00703151" w:rsidP="00703151">
      <w:pPr>
        <w:ind w:left="851"/>
        <w:jc w:val="both"/>
        <w:rPr>
          <w:rFonts w:ascii="Arial" w:hAnsi="Arial" w:cs="Arial"/>
        </w:rPr>
      </w:pPr>
      <w:r w:rsidRPr="00D33373">
        <w:rPr>
          <w:rFonts w:ascii="Arial" w:hAnsi="Arial" w:cs="Arial"/>
          <w:bCs/>
          <w:iCs/>
          <w:szCs w:val="22"/>
        </w:rPr>
        <w:t>Μηχανικό</w:t>
      </w:r>
      <w:r w:rsidR="006620BE">
        <w:rPr>
          <w:rFonts w:ascii="Arial" w:hAnsi="Arial" w:cs="Arial"/>
          <w:bCs/>
          <w:iCs/>
          <w:szCs w:val="22"/>
        </w:rPr>
        <w:t xml:space="preserve"> σύμφωνα με τα αναφερόμενα στο φάκελο έργου</w:t>
      </w:r>
      <w:r w:rsidRPr="00D33373">
        <w:rPr>
          <w:rFonts w:ascii="Arial" w:hAnsi="Arial" w:cs="Arial"/>
          <w:bCs/>
          <w:iCs/>
          <w:szCs w:val="22"/>
        </w:rPr>
        <w:t xml:space="preserve"> με αποδεδειγμένη 1</w:t>
      </w:r>
      <w:r>
        <w:rPr>
          <w:rFonts w:ascii="Arial" w:hAnsi="Arial" w:cs="Arial"/>
          <w:bCs/>
          <w:iCs/>
          <w:szCs w:val="22"/>
        </w:rPr>
        <w:t>2</w:t>
      </w:r>
      <w:r w:rsidRPr="00D33373">
        <w:rPr>
          <w:rFonts w:ascii="Arial" w:hAnsi="Arial" w:cs="Arial"/>
          <w:bCs/>
          <w:iCs/>
          <w:szCs w:val="22"/>
        </w:rPr>
        <w:t xml:space="preserve">ετή τουλάχιστον εμπειρία στον συντονισμό / υλοποίηση συμβάσεων τεχνικού συμβούλου για την κατασκευή και λειτουργία </w:t>
      </w:r>
      <w:r w:rsidR="00AF4DA2" w:rsidRPr="009C5FCB">
        <w:rPr>
          <w:rFonts w:ascii="Arial" w:hAnsi="Arial" w:cs="Arial"/>
          <w:bCs/>
          <w:iCs/>
          <w:szCs w:val="22"/>
        </w:rPr>
        <w:t xml:space="preserve">έργων αποχέτευσης ακαθάρτων και </w:t>
      </w:r>
      <w:r w:rsidRPr="009C5FCB">
        <w:rPr>
          <w:rFonts w:ascii="Arial" w:hAnsi="Arial" w:cs="Arial"/>
          <w:bCs/>
          <w:iCs/>
          <w:szCs w:val="22"/>
        </w:rPr>
        <w:t>εγκαταστάσεων επεξεργασίας λυμάτων, ο οποίος θα είναι και ο Συντονιστής της Ομάδας Παροχής της Υπηρεσίας</w:t>
      </w:r>
      <w:r w:rsidRPr="00D33373">
        <w:rPr>
          <w:rFonts w:ascii="Arial" w:hAnsi="Arial" w:cs="Arial"/>
        </w:rPr>
        <w:t>.</w:t>
      </w:r>
    </w:p>
    <w:p w:rsidR="00930285" w:rsidRPr="004F6C05" w:rsidRDefault="00E34D1A" w:rsidP="004F6C05">
      <w:pPr>
        <w:pStyle w:val="a6"/>
        <w:rPr>
          <w:rFonts w:ascii="Arial" w:hAnsi="Arial" w:cs="Arial"/>
        </w:rPr>
      </w:pPr>
      <w:r w:rsidRPr="004F6C05">
        <w:rPr>
          <w:rFonts w:ascii="Arial" w:hAnsi="Arial" w:cs="Arial"/>
          <w:b/>
          <w:szCs w:val="22"/>
        </w:rPr>
        <w:t>7.</w:t>
      </w:r>
      <w:r w:rsidRPr="004F6C05">
        <w:rPr>
          <w:rFonts w:ascii="Arial" w:hAnsi="Arial" w:cs="Arial"/>
          <w:szCs w:val="22"/>
        </w:rPr>
        <w:t xml:space="preserve"> Η συνολική προθεσμία για </w:t>
      </w:r>
      <w:r w:rsidR="00930285" w:rsidRPr="004F6C05">
        <w:rPr>
          <w:rFonts w:ascii="Arial" w:hAnsi="Arial" w:cs="Arial"/>
        </w:rPr>
        <w:t xml:space="preserve">την περαίωση του αντικειμένου της σύμβασης ορίζεται σε </w:t>
      </w:r>
      <w:r w:rsidR="00703151" w:rsidRPr="004F6C05">
        <w:rPr>
          <w:rFonts w:ascii="Arial" w:hAnsi="Arial" w:cs="Arial"/>
        </w:rPr>
        <w:t>24</w:t>
      </w:r>
      <w:r w:rsidR="00930285" w:rsidRPr="004F6C05">
        <w:rPr>
          <w:rFonts w:ascii="Arial" w:hAnsi="Arial" w:cs="Arial"/>
        </w:rPr>
        <w:t xml:space="preserve"> μήνες.</w:t>
      </w:r>
    </w:p>
    <w:p w:rsidR="004F6C05" w:rsidRPr="009C5FCB" w:rsidRDefault="00E34D1A" w:rsidP="004F6C05">
      <w:pPr>
        <w:pStyle w:val="a6"/>
        <w:rPr>
          <w:rFonts w:ascii="Arial" w:hAnsi="Arial" w:cs="Arial"/>
        </w:rPr>
      </w:pPr>
      <w:r w:rsidRPr="009C5FCB">
        <w:rPr>
          <w:rFonts w:ascii="Arial" w:hAnsi="Arial" w:cs="Arial"/>
          <w:b/>
        </w:rPr>
        <w:t>8.</w:t>
      </w:r>
      <w:r w:rsidRPr="009C5FCB">
        <w:rPr>
          <w:rFonts w:ascii="Arial" w:hAnsi="Arial" w:cs="Arial"/>
        </w:rPr>
        <w:t xml:space="preserve"> Για τη συμμετοχή στο διαγωνισμό απαιτείται η κατάθεση εγγυητικής επιστολής ύψους </w:t>
      </w:r>
      <w:r w:rsidR="004E5E07" w:rsidRPr="004E5E07">
        <w:rPr>
          <w:rFonts w:ascii="Arial" w:hAnsi="Arial" w:cs="Arial"/>
          <w:b/>
        </w:rPr>
        <w:t>3.145,05</w:t>
      </w:r>
      <w:r w:rsidR="000C54F9" w:rsidRPr="009C5FCB">
        <w:rPr>
          <w:rFonts w:ascii="Arial" w:hAnsi="Arial" w:cs="Arial"/>
          <w:b/>
        </w:rPr>
        <w:t xml:space="preserve"> </w:t>
      </w:r>
      <w:r w:rsidRPr="009C5FCB">
        <w:rPr>
          <w:rFonts w:ascii="Arial" w:hAnsi="Arial" w:cs="Arial"/>
        </w:rPr>
        <w:t xml:space="preserve">ΕΥΡΩ και ισχύ τουλάχιστον </w:t>
      </w:r>
      <w:r w:rsidR="00930285" w:rsidRPr="009C5FCB">
        <w:rPr>
          <w:rFonts w:ascii="Arial" w:hAnsi="Arial" w:cs="Arial"/>
        </w:rPr>
        <w:t>9 μηνών,</w:t>
      </w:r>
      <w:r w:rsidRPr="009C5FCB">
        <w:rPr>
          <w:rFonts w:ascii="Arial" w:hAnsi="Arial" w:cs="Arial"/>
        </w:rPr>
        <w:t xml:space="preserve"> μετά την ημέρα διεξαγωγής του διαγωνισμού. Ο χρόνος ισχύος των προσφορών είναι </w:t>
      </w:r>
      <w:r w:rsidR="00930285" w:rsidRPr="009C5FCB">
        <w:rPr>
          <w:rFonts w:ascii="Arial" w:hAnsi="Arial" w:cs="Arial"/>
        </w:rPr>
        <w:t>8 μήνες</w:t>
      </w:r>
      <w:r w:rsidRPr="009C5FCB">
        <w:rPr>
          <w:rFonts w:ascii="Arial" w:hAnsi="Arial" w:cs="Arial"/>
        </w:rPr>
        <w:t>.</w:t>
      </w:r>
    </w:p>
    <w:p w:rsidR="004F6C05" w:rsidRPr="009C5FCB" w:rsidRDefault="00E34D1A" w:rsidP="004F6C05">
      <w:pPr>
        <w:pStyle w:val="a6"/>
        <w:rPr>
          <w:rFonts w:ascii="Arial" w:hAnsi="Arial" w:cs="Arial"/>
          <w:spacing w:val="0"/>
          <w:lang w:eastAsia="en-US"/>
        </w:rPr>
      </w:pPr>
      <w:r w:rsidRPr="009C5FCB">
        <w:rPr>
          <w:rFonts w:ascii="Arial" w:hAnsi="Arial" w:cs="Arial"/>
          <w:b/>
        </w:rPr>
        <w:t>9.</w:t>
      </w:r>
      <w:r w:rsidR="004F6C05" w:rsidRPr="009C5FCB">
        <w:rPr>
          <w:rFonts w:ascii="Arial" w:hAnsi="Arial" w:cs="Arial"/>
        </w:rPr>
        <w:t xml:space="preserve"> </w:t>
      </w:r>
      <w:r w:rsidR="004F6C05" w:rsidRPr="009C5FCB">
        <w:rPr>
          <w:rFonts w:ascii="Arial" w:hAnsi="Arial" w:cs="Arial"/>
          <w:spacing w:val="0"/>
          <w:lang w:eastAsia="en-US"/>
        </w:rPr>
        <w:t>Η σύμβαση</w:t>
      </w:r>
      <w:r w:rsidR="004F6C05" w:rsidRPr="009C5FCB">
        <w:rPr>
          <w:rFonts w:ascii="Arial" w:hAnsi="Arial" w:cs="Arial"/>
          <w:sz w:val="20"/>
        </w:rPr>
        <w:t xml:space="preserve"> </w:t>
      </w:r>
      <w:r w:rsidR="004F6C05" w:rsidRPr="009C5FCB">
        <w:rPr>
          <w:rFonts w:ascii="Arial" w:hAnsi="Arial" w:cs="Arial"/>
          <w:spacing w:val="0"/>
          <w:lang w:eastAsia="en-US"/>
        </w:rPr>
        <w:t>χρηματοδοτείται από το Ε.Π.ΠΕΡ.Α.Α. (Ταμείο  Συνοχής – Εθνικοί Πόροι), ΑΡΙΘ. ΕΝΑΡ. 2012ΣΕ0758001</w:t>
      </w:r>
      <w:r w:rsidR="00CC145F">
        <w:rPr>
          <w:rFonts w:ascii="Arial" w:hAnsi="Arial" w:cs="Arial"/>
          <w:spacing w:val="0"/>
          <w:lang w:eastAsia="en-US"/>
        </w:rPr>
        <w:t>6  της ΣΑΕ 0758 – ΕΘΝΙΚΟΙ ΠΟΡΟΙ.</w:t>
      </w:r>
    </w:p>
    <w:p w:rsidR="00E34D1A" w:rsidRPr="00930285" w:rsidRDefault="00E34D1A" w:rsidP="004F6C05">
      <w:pPr>
        <w:jc w:val="both"/>
        <w:rPr>
          <w:rFonts w:ascii="Arial" w:hAnsi="Arial" w:cs="Arial"/>
          <w:szCs w:val="22"/>
        </w:rPr>
      </w:pPr>
      <w:r w:rsidRPr="009C5FCB">
        <w:rPr>
          <w:rFonts w:ascii="Arial" w:hAnsi="Arial" w:cs="Arial"/>
          <w:b/>
          <w:szCs w:val="22"/>
        </w:rPr>
        <w:t>10.</w:t>
      </w:r>
      <w:r w:rsidRPr="009C5FCB">
        <w:rPr>
          <w:rFonts w:ascii="Arial" w:hAnsi="Arial" w:cs="Arial"/>
          <w:szCs w:val="22"/>
        </w:rPr>
        <w:t xml:space="preserve"> Κριτήριο ανάθεσης της σύμβασης είναι εκείνο της «πλέον συμφέρουσας από</w:t>
      </w:r>
      <w:r w:rsidRPr="004F6C05">
        <w:rPr>
          <w:rFonts w:ascii="Arial" w:hAnsi="Arial" w:cs="Arial"/>
          <w:szCs w:val="22"/>
        </w:rPr>
        <w:t xml:space="preserve"> οικονομική άποψη προσφοράς», σύμφωνα με την παρ. 4 του άρθρου 7 του Ν. 3316/2005. Η πλέον συμφέρουσα από οικονομική άποψη προσφορά, θα</w:t>
      </w:r>
      <w:r w:rsidRPr="00930285">
        <w:rPr>
          <w:rFonts w:ascii="Arial" w:hAnsi="Arial" w:cs="Arial"/>
          <w:szCs w:val="22"/>
        </w:rPr>
        <w:t xml:space="preserve"> προκύψει μετά από αξιολόγηση των Τεχνικών και Οικονομικών προσφορών των Διαγωνιζομένων, που δεν έχουν αποκλειστεί βάσει των άρθρων 18, 19 και 20 της Προκήρυξης, όπως ειδικότερα ορίζεται στο άρθρο 23 της προκήρυξης. </w:t>
      </w:r>
    </w:p>
    <w:p w:rsidR="00E34D1A" w:rsidRPr="00930285" w:rsidRDefault="00E34D1A" w:rsidP="004904EA">
      <w:pPr>
        <w:jc w:val="both"/>
        <w:rPr>
          <w:rFonts w:ascii="Arial" w:hAnsi="Arial" w:cs="Arial"/>
          <w:szCs w:val="22"/>
        </w:rPr>
      </w:pPr>
      <w:r w:rsidRPr="004904EA">
        <w:rPr>
          <w:rFonts w:ascii="Arial" w:hAnsi="Arial" w:cs="Arial"/>
          <w:b/>
          <w:szCs w:val="22"/>
        </w:rPr>
        <w:t>11.</w:t>
      </w:r>
      <w:r w:rsidRPr="00930285">
        <w:rPr>
          <w:rFonts w:ascii="Arial" w:hAnsi="Arial" w:cs="Arial"/>
          <w:szCs w:val="22"/>
        </w:rPr>
        <w:t>Το αποτέλεσμα της δημοπρασίας θα εγκριθεί από την Προϊσταμένη Αρχή ήτοι</w:t>
      </w:r>
      <w:r w:rsidR="00930285" w:rsidRPr="00930285">
        <w:rPr>
          <w:rFonts w:ascii="Arial" w:hAnsi="Arial" w:cs="Arial"/>
          <w:szCs w:val="22"/>
        </w:rPr>
        <w:t xml:space="preserve"> </w:t>
      </w:r>
      <w:r w:rsidR="004904EA">
        <w:rPr>
          <w:rFonts w:ascii="Arial" w:hAnsi="Arial" w:cs="Arial"/>
          <w:szCs w:val="22"/>
        </w:rPr>
        <w:t xml:space="preserve">την </w:t>
      </w:r>
      <w:r w:rsidR="00930285" w:rsidRPr="00930285">
        <w:rPr>
          <w:rFonts w:ascii="Arial" w:hAnsi="Arial" w:cs="Arial"/>
        </w:rPr>
        <w:t xml:space="preserve">Οικονομική Επιτροπή του Δήμου Αμφίκλειας – Ελάτειας. </w:t>
      </w:r>
      <w:r w:rsidR="00930285" w:rsidRPr="00930285">
        <w:rPr>
          <w:rStyle w:val="a5"/>
          <w:rFonts w:ascii="Arial" w:hAnsi="Arial" w:cs="Arial"/>
        </w:rPr>
        <w:t xml:space="preserve"> </w:t>
      </w:r>
    </w:p>
    <w:p w:rsidR="00E34D1A" w:rsidRPr="00095DA9" w:rsidRDefault="00E34D1A">
      <w:pPr>
        <w:jc w:val="both"/>
        <w:rPr>
          <w:rFonts w:ascii="Arial" w:hAnsi="Arial" w:cs="Arial"/>
          <w:szCs w:val="22"/>
        </w:rPr>
      </w:pPr>
    </w:p>
    <w:p w:rsidR="00E34D1A" w:rsidRPr="00095DA9" w:rsidRDefault="00E34D1A">
      <w:pPr>
        <w:jc w:val="both"/>
        <w:rPr>
          <w:rFonts w:ascii="Arial" w:hAnsi="Arial" w:cs="Arial"/>
          <w:szCs w:val="22"/>
        </w:rPr>
      </w:pPr>
    </w:p>
    <w:tbl>
      <w:tblPr>
        <w:tblW w:w="0" w:type="auto"/>
        <w:jc w:val="center"/>
        <w:tblLayout w:type="fixed"/>
        <w:tblLook w:val="0000"/>
      </w:tblPr>
      <w:tblGrid>
        <w:gridCol w:w="4081"/>
      </w:tblGrid>
      <w:tr w:rsidR="00E34D1A" w:rsidRPr="00095DA9">
        <w:trPr>
          <w:jc w:val="center"/>
        </w:trPr>
        <w:tc>
          <w:tcPr>
            <w:tcW w:w="4081" w:type="dxa"/>
          </w:tcPr>
          <w:p w:rsidR="00930285" w:rsidRDefault="00930285" w:rsidP="00930285">
            <w:pPr>
              <w:jc w:val="center"/>
              <w:rPr>
                <w:rFonts w:ascii="Arial" w:hAnsi="Arial" w:cs="Arial"/>
                <w:szCs w:val="22"/>
              </w:rPr>
            </w:pPr>
            <w:r>
              <w:rPr>
                <w:rFonts w:ascii="Arial" w:hAnsi="Arial" w:cs="Arial"/>
                <w:szCs w:val="22"/>
              </w:rPr>
              <w:t xml:space="preserve">Κάτω </w:t>
            </w:r>
            <w:proofErr w:type="spellStart"/>
            <w:r>
              <w:rPr>
                <w:rFonts w:ascii="Arial" w:hAnsi="Arial" w:cs="Arial"/>
                <w:szCs w:val="22"/>
              </w:rPr>
              <w:t>Τιθορέα</w:t>
            </w:r>
            <w:proofErr w:type="spellEnd"/>
            <w:r>
              <w:rPr>
                <w:rFonts w:ascii="Arial" w:hAnsi="Arial" w:cs="Arial"/>
                <w:szCs w:val="22"/>
              </w:rPr>
              <w:t>,</w:t>
            </w:r>
          </w:p>
          <w:p w:rsidR="00E34D1A" w:rsidRPr="00095DA9" w:rsidRDefault="00C63B64" w:rsidP="004E5E07">
            <w:pPr>
              <w:jc w:val="center"/>
              <w:rPr>
                <w:rFonts w:ascii="Arial" w:hAnsi="Arial" w:cs="Arial"/>
                <w:szCs w:val="22"/>
              </w:rPr>
            </w:pPr>
            <w:r w:rsidRPr="00C63B64">
              <w:rPr>
                <w:rFonts w:ascii="Arial" w:hAnsi="Arial" w:cs="Arial"/>
                <w:szCs w:val="22"/>
              </w:rPr>
              <w:t>22/</w:t>
            </w:r>
            <w:r w:rsidRPr="00C63B64">
              <w:rPr>
                <w:rFonts w:ascii="Arial" w:hAnsi="Arial" w:cs="Arial"/>
                <w:szCs w:val="22"/>
                <w:lang w:val="en-US"/>
              </w:rPr>
              <w:t>04</w:t>
            </w:r>
            <w:r w:rsidR="00930285" w:rsidRPr="00C63B64">
              <w:rPr>
                <w:rFonts w:ascii="Arial" w:hAnsi="Arial" w:cs="Arial"/>
                <w:szCs w:val="22"/>
              </w:rPr>
              <w:t>/201</w:t>
            </w:r>
            <w:r w:rsidR="004E5E07" w:rsidRPr="00C63B64">
              <w:rPr>
                <w:rFonts w:ascii="Arial" w:hAnsi="Arial" w:cs="Arial"/>
                <w:szCs w:val="22"/>
              </w:rPr>
              <w:t>5</w:t>
            </w:r>
          </w:p>
        </w:tc>
      </w:tr>
      <w:tr w:rsidR="00E34D1A" w:rsidRPr="00095DA9">
        <w:trPr>
          <w:jc w:val="center"/>
        </w:trPr>
        <w:tc>
          <w:tcPr>
            <w:tcW w:w="4081" w:type="dxa"/>
          </w:tcPr>
          <w:p w:rsidR="00E34D1A" w:rsidRPr="00095DA9" w:rsidRDefault="00E34D1A">
            <w:pPr>
              <w:jc w:val="both"/>
              <w:rPr>
                <w:rFonts w:ascii="Arial" w:hAnsi="Arial" w:cs="Arial"/>
                <w:b/>
                <w:szCs w:val="22"/>
              </w:rPr>
            </w:pPr>
          </w:p>
        </w:tc>
      </w:tr>
      <w:tr w:rsidR="00E34D1A" w:rsidRPr="00095DA9">
        <w:trPr>
          <w:jc w:val="center"/>
        </w:trPr>
        <w:tc>
          <w:tcPr>
            <w:tcW w:w="4081" w:type="dxa"/>
          </w:tcPr>
          <w:p w:rsidR="00E34D1A" w:rsidRPr="00095DA9" w:rsidRDefault="00E34D1A">
            <w:pPr>
              <w:jc w:val="both"/>
              <w:rPr>
                <w:rFonts w:ascii="Arial" w:hAnsi="Arial" w:cs="Arial"/>
                <w:b/>
                <w:szCs w:val="22"/>
              </w:rPr>
            </w:pPr>
            <w:r w:rsidRPr="00095DA9">
              <w:rPr>
                <w:rFonts w:ascii="Arial" w:hAnsi="Arial" w:cs="Arial"/>
                <w:b/>
                <w:szCs w:val="22"/>
              </w:rPr>
              <w:t>Ο</w:t>
            </w:r>
            <w:r w:rsidR="00930285">
              <w:rPr>
                <w:rFonts w:ascii="Arial" w:hAnsi="Arial" w:cs="Arial"/>
                <w:b/>
                <w:szCs w:val="22"/>
              </w:rPr>
              <w:t xml:space="preserve"> Δήμαρχος Αμφίκλειας - Ελάτειας</w:t>
            </w:r>
          </w:p>
        </w:tc>
      </w:tr>
      <w:tr w:rsidR="00E34D1A" w:rsidRPr="00095DA9">
        <w:trPr>
          <w:jc w:val="center"/>
        </w:trPr>
        <w:tc>
          <w:tcPr>
            <w:tcW w:w="4081" w:type="dxa"/>
          </w:tcPr>
          <w:p w:rsidR="00E34D1A" w:rsidRPr="00095DA9" w:rsidRDefault="00E34D1A">
            <w:pPr>
              <w:jc w:val="both"/>
              <w:rPr>
                <w:rFonts w:ascii="Arial" w:hAnsi="Arial" w:cs="Arial"/>
                <w:b/>
                <w:szCs w:val="22"/>
              </w:rPr>
            </w:pPr>
          </w:p>
        </w:tc>
      </w:tr>
      <w:tr w:rsidR="00E34D1A" w:rsidRPr="00095DA9">
        <w:trPr>
          <w:jc w:val="center"/>
        </w:trPr>
        <w:tc>
          <w:tcPr>
            <w:tcW w:w="4081" w:type="dxa"/>
          </w:tcPr>
          <w:p w:rsidR="00E34D1A" w:rsidRPr="00095DA9" w:rsidRDefault="00E34D1A">
            <w:pPr>
              <w:jc w:val="both"/>
              <w:rPr>
                <w:rFonts w:ascii="Arial" w:hAnsi="Arial" w:cs="Arial"/>
                <w:b/>
                <w:szCs w:val="22"/>
              </w:rPr>
            </w:pPr>
          </w:p>
        </w:tc>
      </w:tr>
      <w:tr w:rsidR="00E34D1A" w:rsidRPr="00095DA9">
        <w:trPr>
          <w:jc w:val="center"/>
        </w:trPr>
        <w:tc>
          <w:tcPr>
            <w:tcW w:w="4081" w:type="dxa"/>
          </w:tcPr>
          <w:p w:rsidR="00E34D1A" w:rsidRPr="00095DA9" w:rsidRDefault="00E34D1A">
            <w:pPr>
              <w:jc w:val="both"/>
              <w:rPr>
                <w:rFonts w:ascii="Arial" w:hAnsi="Arial" w:cs="Arial"/>
                <w:b/>
                <w:szCs w:val="22"/>
              </w:rPr>
            </w:pPr>
          </w:p>
        </w:tc>
      </w:tr>
      <w:tr w:rsidR="00E34D1A" w:rsidRPr="00095DA9">
        <w:trPr>
          <w:jc w:val="center"/>
        </w:trPr>
        <w:tc>
          <w:tcPr>
            <w:tcW w:w="4081" w:type="dxa"/>
          </w:tcPr>
          <w:p w:rsidR="00E34D1A" w:rsidRPr="00095DA9" w:rsidRDefault="00C63B64">
            <w:pPr>
              <w:jc w:val="both"/>
              <w:rPr>
                <w:rFonts w:ascii="Arial" w:hAnsi="Arial" w:cs="Arial"/>
                <w:b/>
                <w:szCs w:val="22"/>
              </w:rPr>
            </w:pPr>
            <w:r>
              <w:rPr>
                <w:rFonts w:ascii="Arial" w:hAnsi="Arial" w:cs="Arial"/>
                <w:b/>
                <w:szCs w:val="22"/>
                <w:lang w:val="en-US"/>
              </w:rPr>
              <w:t xml:space="preserve">               </w:t>
            </w:r>
            <w:r w:rsidR="007744A7">
              <w:rPr>
                <w:rFonts w:ascii="Arial" w:hAnsi="Arial" w:cs="Arial"/>
                <w:b/>
                <w:szCs w:val="22"/>
              </w:rPr>
              <w:t>Γεώργιος Γώγος</w:t>
            </w:r>
          </w:p>
        </w:tc>
      </w:tr>
      <w:tr w:rsidR="00E34D1A" w:rsidRPr="00095DA9">
        <w:trPr>
          <w:jc w:val="center"/>
        </w:trPr>
        <w:tc>
          <w:tcPr>
            <w:tcW w:w="4081" w:type="dxa"/>
          </w:tcPr>
          <w:p w:rsidR="00E34D1A" w:rsidRPr="00095DA9" w:rsidRDefault="00E34D1A">
            <w:pPr>
              <w:jc w:val="both"/>
              <w:rPr>
                <w:rFonts w:ascii="Arial" w:hAnsi="Arial" w:cs="Arial"/>
                <w:b/>
                <w:szCs w:val="22"/>
              </w:rPr>
            </w:pPr>
            <w:r w:rsidRPr="00095DA9">
              <w:rPr>
                <w:rFonts w:ascii="Arial" w:hAnsi="Arial" w:cs="Arial"/>
                <w:b/>
                <w:szCs w:val="22"/>
              </w:rPr>
              <w:t xml:space="preserve"> </w:t>
            </w:r>
          </w:p>
        </w:tc>
      </w:tr>
      <w:tr w:rsidR="00E34D1A" w:rsidRPr="00095DA9">
        <w:trPr>
          <w:jc w:val="center"/>
        </w:trPr>
        <w:tc>
          <w:tcPr>
            <w:tcW w:w="4081" w:type="dxa"/>
          </w:tcPr>
          <w:p w:rsidR="00E34D1A" w:rsidRPr="00095DA9" w:rsidRDefault="00E34D1A">
            <w:pPr>
              <w:jc w:val="both"/>
              <w:rPr>
                <w:rFonts w:ascii="Arial" w:hAnsi="Arial" w:cs="Arial"/>
                <w:b/>
                <w:szCs w:val="22"/>
              </w:rPr>
            </w:pPr>
          </w:p>
        </w:tc>
      </w:tr>
    </w:tbl>
    <w:p w:rsidR="00E34D1A" w:rsidRDefault="00E34D1A">
      <w:pPr>
        <w:jc w:val="both"/>
        <w:rPr>
          <w:rFonts w:ascii="Arial" w:hAnsi="Arial" w:cs="Arial"/>
          <w:szCs w:val="22"/>
        </w:rPr>
      </w:pPr>
    </w:p>
    <w:p w:rsidR="007744A7" w:rsidRDefault="007744A7">
      <w:pPr>
        <w:jc w:val="both"/>
        <w:rPr>
          <w:rFonts w:ascii="Arial" w:hAnsi="Arial" w:cs="Arial"/>
          <w:szCs w:val="22"/>
        </w:rPr>
      </w:pPr>
    </w:p>
    <w:p w:rsidR="007744A7" w:rsidRDefault="007744A7" w:rsidP="007744A7">
      <w:pPr>
        <w:spacing w:line="276" w:lineRule="auto"/>
        <w:ind w:right="-482"/>
        <w:jc w:val="center"/>
        <w:outlineLvl w:val="0"/>
        <w:rPr>
          <w:rFonts w:cs="Tahoma"/>
          <w:b/>
          <w:sz w:val="20"/>
          <w:szCs w:val="20"/>
        </w:rPr>
      </w:pPr>
    </w:p>
    <w:p w:rsidR="007744A7" w:rsidRDefault="007744A7" w:rsidP="007744A7">
      <w:pPr>
        <w:spacing w:line="276" w:lineRule="auto"/>
        <w:ind w:right="-482"/>
        <w:jc w:val="center"/>
        <w:outlineLvl w:val="0"/>
        <w:rPr>
          <w:rFonts w:cs="Tahoma"/>
          <w:b/>
          <w:sz w:val="20"/>
          <w:szCs w:val="20"/>
        </w:rPr>
      </w:pPr>
    </w:p>
    <w:p w:rsidR="007744A7" w:rsidRPr="00D60588" w:rsidRDefault="007744A7" w:rsidP="007744A7">
      <w:pPr>
        <w:spacing w:line="288" w:lineRule="auto"/>
        <w:rPr>
          <w:rFonts w:ascii="Arial" w:hAnsi="Arial" w:cs="Arial"/>
          <w:b/>
        </w:rPr>
      </w:pPr>
      <w:r w:rsidRPr="00D60588">
        <w:rPr>
          <w:rFonts w:ascii="Arial" w:hAnsi="Arial" w:cs="Arial"/>
          <w:b/>
          <w:u w:val="single"/>
        </w:rPr>
        <w:t>Κοινοποίηση</w:t>
      </w:r>
      <w:r w:rsidRPr="00D60588">
        <w:rPr>
          <w:rFonts w:ascii="Arial" w:hAnsi="Arial" w:cs="Arial"/>
          <w:b/>
        </w:rPr>
        <w:t xml:space="preserve">   </w:t>
      </w:r>
    </w:p>
    <w:p w:rsidR="007744A7" w:rsidRPr="00D60588" w:rsidRDefault="007744A7" w:rsidP="007744A7">
      <w:pPr>
        <w:spacing w:line="288" w:lineRule="auto"/>
        <w:rPr>
          <w:rFonts w:ascii="Arial" w:hAnsi="Arial" w:cs="Arial"/>
          <w:b/>
        </w:rPr>
      </w:pPr>
      <w:r w:rsidRPr="00D60588">
        <w:rPr>
          <w:rFonts w:ascii="Arial" w:hAnsi="Arial" w:cs="Arial"/>
          <w:b/>
        </w:rPr>
        <w:t xml:space="preserve">1. </w:t>
      </w:r>
      <w:r>
        <w:rPr>
          <w:rFonts w:ascii="Arial" w:hAnsi="Arial" w:cs="Arial"/>
          <w:b/>
        </w:rPr>
        <w:t>Ενημερωτικό Δελτίο του Τεχνικού Επιμελητηρί</w:t>
      </w:r>
      <w:r w:rsidRPr="00D60588">
        <w:rPr>
          <w:rFonts w:ascii="Arial" w:hAnsi="Arial" w:cs="Arial"/>
          <w:b/>
        </w:rPr>
        <w:t>ο</w:t>
      </w:r>
      <w:r>
        <w:rPr>
          <w:rFonts w:ascii="Arial" w:hAnsi="Arial" w:cs="Arial"/>
          <w:b/>
        </w:rPr>
        <w:t>υ</w:t>
      </w:r>
      <w:r w:rsidRPr="00D60588">
        <w:rPr>
          <w:rFonts w:ascii="Arial" w:hAnsi="Arial" w:cs="Arial"/>
          <w:b/>
        </w:rPr>
        <w:t xml:space="preserve"> Ελλάδος</w:t>
      </w:r>
    </w:p>
    <w:p w:rsidR="007744A7" w:rsidRDefault="007744A7" w:rsidP="007744A7">
      <w:pPr>
        <w:spacing w:line="288" w:lineRule="auto"/>
        <w:rPr>
          <w:rFonts w:ascii="Arial" w:hAnsi="Arial" w:cs="Arial"/>
          <w:b/>
        </w:rPr>
      </w:pPr>
      <w:r w:rsidRPr="00D60588">
        <w:rPr>
          <w:rFonts w:ascii="Arial" w:hAnsi="Arial" w:cs="Arial"/>
          <w:b/>
        </w:rPr>
        <w:t xml:space="preserve">    Καραγεώργη Σερβίας4 - ΑΘΗΝΑ 10248</w:t>
      </w:r>
    </w:p>
    <w:p w:rsidR="007744A7" w:rsidRPr="00407587" w:rsidRDefault="007744A7" w:rsidP="007744A7">
      <w:pPr>
        <w:spacing w:line="288" w:lineRule="auto"/>
        <w:rPr>
          <w:rFonts w:ascii="Arial" w:hAnsi="Arial" w:cs="Arial"/>
          <w:b/>
        </w:rPr>
      </w:pPr>
      <w:r w:rsidRPr="00407587">
        <w:rPr>
          <w:rFonts w:ascii="Arial" w:hAnsi="Arial" w:cs="Arial"/>
          <w:b/>
          <w:szCs w:val="22"/>
        </w:rPr>
        <w:t>και στην ιστοσελίδα του ΤΕΕ (</w:t>
      </w:r>
      <w:proofErr w:type="spellStart"/>
      <w:r w:rsidRPr="00407587">
        <w:rPr>
          <w:rFonts w:ascii="Arial" w:hAnsi="Arial" w:cs="Arial"/>
          <w:b/>
          <w:szCs w:val="22"/>
        </w:rPr>
        <w:t>meletes@central.tee.gr</w:t>
      </w:r>
      <w:proofErr w:type="spellEnd"/>
      <w:r w:rsidRPr="00407587">
        <w:rPr>
          <w:rFonts w:ascii="Arial" w:hAnsi="Arial" w:cs="Arial"/>
          <w:b/>
          <w:szCs w:val="22"/>
        </w:rPr>
        <w:t>)</w:t>
      </w:r>
    </w:p>
    <w:p w:rsidR="007744A7" w:rsidRPr="00D60588" w:rsidRDefault="007744A7" w:rsidP="007744A7">
      <w:pPr>
        <w:spacing w:line="288" w:lineRule="auto"/>
        <w:rPr>
          <w:rFonts w:ascii="Arial" w:hAnsi="Arial" w:cs="Arial"/>
          <w:b/>
        </w:rPr>
      </w:pPr>
      <w:r w:rsidRPr="00D60588">
        <w:rPr>
          <w:rFonts w:ascii="Arial" w:hAnsi="Arial" w:cs="Arial"/>
          <w:b/>
        </w:rPr>
        <w:t>2. Τεχνικό Επιμελητήριο Τμ. Ανατ. Στερεάς</w:t>
      </w:r>
    </w:p>
    <w:p w:rsidR="007744A7" w:rsidRPr="00D60588" w:rsidRDefault="007744A7" w:rsidP="007744A7">
      <w:pPr>
        <w:spacing w:line="288" w:lineRule="auto"/>
        <w:rPr>
          <w:rFonts w:ascii="Arial" w:hAnsi="Arial" w:cs="Arial"/>
          <w:b/>
        </w:rPr>
      </w:pPr>
      <w:r w:rsidRPr="00D60588">
        <w:rPr>
          <w:rFonts w:ascii="Arial" w:hAnsi="Arial" w:cs="Arial"/>
          <w:b/>
        </w:rPr>
        <w:t xml:space="preserve">    Πλατεία Ελευθερίας - ΛΑΜΙΑ 35100                                       </w:t>
      </w:r>
    </w:p>
    <w:p w:rsidR="007744A7" w:rsidRDefault="007744A7" w:rsidP="007744A7">
      <w:pPr>
        <w:spacing w:line="288" w:lineRule="auto"/>
        <w:rPr>
          <w:rFonts w:ascii="Arial" w:hAnsi="Arial" w:cs="Arial"/>
          <w:b/>
        </w:rPr>
      </w:pPr>
      <w:r>
        <w:rPr>
          <w:rFonts w:ascii="Arial" w:hAnsi="Arial" w:cs="Arial"/>
          <w:b/>
        </w:rPr>
        <w:t>3. Τεχνική Υπηρεσία Δ.  Αμφίκλειας-Ελάτειας</w:t>
      </w:r>
    </w:p>
    <w:p w:rsidR="007744A7" w:rsidRPr="00D60588" w:rsidRDefault="007744A7" w:rsidP="007744A7">
      <w:pPr>
        <w:spacing w:line="288" w:lineRule="auto"/>
        <w:rPr>
          <w:rFonts w:ascii="Arial" w:hAnsi="Arial" w:cs="Arial"/>
          <w:b/>
        </w:rPr>
      </w:pPr>
      <w:r w:rsidRPr="00D60588">
        <w:rPr>
          <w:rFonts w:ascii="Arial" w:hAnsi="Arial" w:cs="Arial"/>
          <w:b/>
        </w:rPr>
        <w:t xml:space="preserve">    ΕΛΑΤΕΙΑ 35004</w:t>
      </w:r>
    </w:p>
    <w:p w:rsidR="007744A7" w:rsidRDefault="007744A7" w:rsidP="007744A7">
      <w:pPr>
        <w:spacing w:line="288" w:lineRule="auto"/>
        <w:rPr>
          <w:rFonts w:ascii="Arial" w:hAnsi="Arial" w:cs="Arial"/>
          <w:b/>
        </w:rPr>
      </w:pPr>
      <w:r>
        <w:rPr>
          <w:rFonts w:ascii="Arial" w:hAnsi="Arial" w:cs="Arial"/>
          <w:b/>
        </w:rPr>
        <w:t>4</w:t>
      </w:r>
      <w:r w:rsidRPr="00D60588">
        <w:rPr>
          <w:rFonts w:ascii="Arial" w:hAnsi="Arial" w:cs="Arial"/>
          <w:b/>
        </w:rPr>
        <w:t xml:space="preserve">. Εφημερίδες:  </w:t>
      </w:r>
    </w:p>
    <w:p w:rsidR="00E268F2" w:rsidRDefault="007744A7" w:rsidP="00E268F2">
      <w:pPr>
        <w:spacing w:line="288" w:lineRule="auto"/>
        <w:jc w:val="both"/>
        <w:rPr>
          <w:rFonts w:ascii="Arial" w:hAnsi="Arial" w:cs="Arial"/>
          <w:b/>
        </w:rPr>
      </w:pPr>
      <w:r w:rsidRPr="00D60588">
        <w:rPr>
          <w:rFonts w:ascii="Arial" w:hAnsi="Arial" w:cs="Arial"/>
          <w:b/>
        </w:rPr>
        <w:t xml:space="preserve">Α) Μία ημερήσια Νομαρχιακή ΛΑΜΙΑ ( </w:t>
      </w:r>
      <w:r>
        <w:rPr>
          <w:rFonts w:ascii="Arial" w:hAnsi="Arial" w:cs="Arial"/>
          <w:b/>
        </w:rPr>
        <w:t>ΛΑΜΙΑΚΟΣ ΤΥΠΟΣ</w:t>
      </w:r>
      <w:r w:rsidRPr="00D60588">
        <w:rPr>
          <w:rFonts w:ascii="Arial" w:hAnsi="Arial" w:cs="Arial"/>
          <w:b/>
        </w:rPr>
        <w:t>)</w:t>
      </w:r>
      <w:r w:rsidR="00E268F2">
        <w:rPr>
          <w:rFonts w:ascii="Arial" w:hAnsi="Arial" w:cs="Arial"/>
          <w:b/>
        </w:rPr>
        <w:t xml:space="preserve">  </w:t>
      </w:r>
    </w:p>
    <w:p w:rsidR="00E268F2" w:rsidRDefault="00E268F2" w:rsidP="00E268F2">
      <w:pPr>
        <w:spacing w:line="288" w:lineRule="auto"/>
        <w:jc w:val="both"/>
        <w:rPr>
          <w:rFonts w:ascii="Arial" w:hAnsi="Arial" w:cs="Arial"/>
          <w:b/>
        </w:rPr>
      </w:pPr>
      <w:r>
        <w:rPr>
          <w:rFonts w:ascii="Arial" w:hAnsi="Arial" w:cs="Arial"/>
          <w:b/>
        </w:rPr>
        <w:lastRenderedPageBreak/>
        <w:t xml:space="preserve">(για να δημοσιευθεί μία φορά μέχρι και την </w:t>
      </w:r>
      <w:r w:rsidR="002D450F" w:rsidRPr="002D450F">
        <w:rPr>
          <w:rFonts w:ascii="Arial" w:hAnsi="Arial" w:cs="Arial"/>
          <w:b/>
        </w:rPr>
        <w:t>24/04/2015</w:t>
      </w:r>
      <w:r>
        <w:rPr>
          <w:rFonts w:ascii="Arial" w:hAnsi="Arial" w:cs="Arial"/>
          <w:b/>
        </w:rPr>
        <w:t xml:space="preserve"> ) </w:t>
      </w:r>
    </w:p>
    <w:p w:rsidR="00E268F2" w:rsidRDefault="00E268F2" w:rsidP="00E268F2">
      <w:pPr>
        <w:spacing w:line="288" w:lineRule="auto"/>
        <w:jc w:val="both"/>
        <w:rPr>
          <w:rFonts w:ascii="Arial" w:hAnsi="Arial" w:cs="Arial"/>
          <w:b/>
        </w:rPr>
      </w:pPr>
      <w:r>
        <w:rPr>
          <w:rFonts w:ascii="Arial" w:hAnsi="Arial" w:cs="Arial"/>
          <w:b/>
        </w:rPr>
        <w:t>Β</w:t>
      </w:r>
      <w:r w:rsidR="007744A7">
        <w:rPr>
          <w:rFonts w:ascii="Arial" w:hAnsi="Arial" w:cs="Arial"/>
          <w:b/>
        </w:rPr>
        <w:t xml:space="preserve">) Εφημερίδα </w:t>
      </w:r>
      <w:r w:rsidR="005B2B1A">
        <w:rPr>
          <w:rFonts w:ascii="Arial" w:hAnsi="Arial" w:cs="Arial"/>
          <w:b/>
        </w:rPr>
        <w:t>Ηχώ των</w:t>
      </w:r>
      <w:r w:rsidR="007744A7">
        <w:rPr>
          <w:rFonts w:ascii="Arial" w:hAnsi="Arial" w:cs="Arial"/>
          <w:b/>
        </w:rPr>
        <w:t xml:space="preserve"> Δημοπρασιών ΑΘΗΝΑΣ</w:t>
      </w:r>
      <w:r>
        <w:rPr>
          <w:rFonts w:ascii="Arial" w:hAnsi="Arial" w:cs="Arial"/>
          <w:b/>
        </w:rPr>
        <w:t xml:space="preserve"> (</w:t>
      </w:r>
      <w:r w:rsidR="005B2B1A">
        <w:rPr>
          <w:rFonts w:ascii="Arial" w:hAnsi="Arial" w:cs="Arial"/>
          <w:b/>
        </w:rPr>
        <w:t>ΗΧΩ ΤΩΝ ΔΗΜΟΠΡΑΣΙΩΝ</w:t>
      </w:r>
      <w:r>
        <w:rPr>
          <w:rFonts w:ascii="Arial" w:hAnsi="Arial" w:cs="Arial"/>
          <w:b/>
        </w:rPr>
        <w:t xml:space="preserve">)  (για να δημοσιευθεί μία φορά μέχρι και την  </w:t>
      </w:r>
      <w:r w:rsidR="002D450F" w:rsidRPr="002D450F">
        <w:rPr>
          <w:rFonts w:ascii="Arial" w:hAnsi="Arial" w:cs="Arial"/>
          <w:b/>
        </w:rPr>
        <w:t>24/04/2015</w:t>
      </w:r>
      <w:r w:rsidR="002D450F">
        <w:rPr>
          <w:rFonts w:ascii="Arial" w:hAnsi="Arial" w:cs="Arial"/>
          <w:b/>
        </w:rPr>
        <w:t xml:space="preserve"> </w:t>
      </w:r>
      <w:r>
        <w:rPr>
          <w:rFonts w:ascii="Arial" w:hAnsi="Arial" w:cs="Arial"/>
          <w:b/>
        </w:rPr>
        <w:t xml:space="preserve"> ) </w:t>
      </w:r>
    </w:p>
    <w:p w:rsidR="00E268F2" w:rsidRPr="00E268F2" w:rsidRDefault="00E268F2" w:rsidP="00E268F2">
      <w:pPr>
        <w:spacing w:line="288" w:lineRule="auto"/>
        <w:rPr>
          <w:rFonts w:ascii="Arial" w:hAnsi="Arial" w:cs="Arial"/>
          <w:b/>
        </w:rPr>
      </w:pPr>
    </w:p>
    <w:p w:rsidR="00E268F2" w:rsidRDefault="00E268F2" w:rsidP="00E268F2">
      <w:pPr>
        <w:spacing w:line="288" w:lineRule="auto"/>
        <w:rPr>
          <w:rFonts w:ascii="Arial" w:hAnsi="Arial" w:cs="Arial"/>
          <w:b/>
        </w:rPr>
      </w:pPr>
      <w:r>
        <w:rPr>
          <w:rFonts w:ascii="Arial" w:hAnsi="Arial" w:cs="Arial"/>
          <w:b/>
        </w:rPr>
        <w:t>Γ)</w:t>
      </w:r>
      <w:r w:rsidRPr="00E268F2">
        <w:rPr>
          <w:rFonts w:ascii="Arial" w:hAnsi="Arial" w:cs="Arial"/>
          <w:b/>
        </w:rPr>
        <w:t xml:space="preserve"> </w:t>
      </w:r>
      <w:r>
        <w:rPr>
          <w:rFonts w:ascii="Arial" w:hAnsi="Arial" w:cs="Arial"/>
          <w:b/>
        </w:rPr>
        <w:t>Το τεύχος Διακηρύξεων Δημοσίων Συμβάσεων της   Εφημερίδας της  Κυβερνήσεως</w:t>
      </w:r>
    </w:p>
    <w:p w:rsidR="00E268F2" w:rsidRDefault="00E268F2" w:rsidP="00E268F2">
      <w:pPr>
        <w:spacing w:line="288" w:lineRule="auto"/>
        <w:rPr>
          <w:rFonts w:ascii="Arial" w:hAnsi="Arial" w:cs="Arial"/>
          <w:b/>
        </w:rPr>
      </w:pPr>
      <w:r>
        <w:rPr>
          <w:rFonts w:ascii="Arial" w:hAnsi="Arial" w:cs="Arial"/>
          <w:b/>
        </w:rPr>
        <w:t xml:space="preserve">(για να δημοσιευθεί μία φορά μέχρι και την </w:t>
      </w:r>
      <w:r w:rsidR="002D450F" w:rsidRPr="002D450F">
        <w:rPr>
          <w:rFonts w:ascii="Arial" w:hAnsi="Arial" w:cs="Arial"/>
          <w:b/>
        </w:rPr>
        <w:t>24/04/2015</w:t>
      </w:r>
      <w:r>
        <w:rPr>
          <w:rFonts w:ascii="Arial" w:hAnsi="Arial" w:cs="Arial"/>
          <w:b/>
        </w:rPr>
        <w:t xml:space="preserve">) </w:t>
      </w:r>
    </w:p>
    <w:p w:rsidR="007744A7" w:rsidRPr="00D60588" w:rsidRDefault="007744A7" w:rsidP="007744A7">
      <w:pPr>
        <w:spacing w:line="288" w:lineRule="auto"/>
        <w:rPr>
          <w:rFonts w:ascii="Arial" w:hAnsi="Arial" w:cs="Arial"/>
          <w:b/>
        </w:rPr>
      </w:pPr>
      <w:r>
        <w:rPr>
          <w:rFonts w:ascii="Arial" w:hAnsi="Arial" w:cs="Arial"/>
          <w:b/>
        </w:rPr>
        <w:t>5</w:t>
      </w:r>
      <w:r w:rsidRPr="00D60588">
        <w:rPr>
          <w:rFonts w:ascii="Arial" w:hAnsi="Arial" w:cs="Arial"/>
          <w:b/>
        </w:rPr>
        <w:t>. Μέλη της Επιτροπής διεξαγωγής της δημοπρασίας.</w:t>
      </w:r>
    </w:p>
    <w:p w:rsidR="007744A7" w:rsidRPr="00D60588" w:rsidRDefault="007744A7" w:rsidP="007744A7">
      <w:pPr>
        <w:spacing w:line="288" w:lineRule="auto"/>
        <w:rPr>
          <w:rFonts w:ascii="Arial" w:hAnsi="Arial" w:cs="Arial"/>
          <w:b/>
        </w:rPr>
      </w:pPr>
      <w:r w:rsidRPr="00886CE6">
        <w:rPr>
          <w:rFonts w:ascii="Arial" w:hAnsi="Arial" w:cs="Arial"/>
          <w:b/>
        </w:rPr>
        <w:t>6. Γραμματέα της Επιτροπής διεξαγωγής της δημοπρασίας.</w:t>
      </w:r>
    </w:p>
    <w:p w:rsidR="007744A7" w:rsidRPr="00407587" w:rsidRDefault="007744A7" w:rsidP="007744A7">
      <w:pPr>
        <w:spacing w:line="288" w:lineRule="auto"/>
        <w:rPr>
          <w:rFonts w:ascii="Arial" w:hAnsi="Arial" w:cs="Arial"/>
          <w:b/>
        </w:rPr>
      </w:pPr>
      <w:r>
        <w:rPr>
          <w:rFonts w:ascii="Arial" w:hAnsi="Arial" w:cs="Arial"/>
          <w:b/>
        </w:rPr>
        <w:t>7</w:t>
      </w:r>
      <w:r w:rsidRPr="00407587">
        <w:rPr>
          <w:rFonts w:ascii="Arial" w:hAnsi="Arial" w:cs="Arial"/>
          <w:b/>
        </w:rPr>
        <w:t>. Τοιχοκόλληση.</w:t>
      </w:r>
    </w:p>
    <w:p w:rsidR="007744A7" w:rsidRPr="00407587" w:rsidRDefault="007744A7" w:rsidP="007744A7">
      <w:pPr>
        <w:spacing w:line="288" w:lineRule="auto"/>
        <w:rPr>
          <w:rFonts w:ascii="Arial" w:hAnsi="Arial" w:cs="Arial"/>
          <w:b/>
        </w:rPr>
      </w:pPr>
      <w:r>
        <w:rPr>
          <w:rFonts w:ascii="Arial" w:hAnsi="Arial" w:cs="Arial"/>
          <w:b/>
        </w:rPr>
        <w:t>8</w:t>
      </w:r>
      <w:r w:rsidRPr="00407587">
        <w:rPr>
          <w:rFonts w:ascii="Arial" w:hAnsi="Arial" w:cs="Arial"/>
          <w:b/>
        </w:rPr>
        <w:t>. Ανάρτηση στο ΔΙΑΥΓΕΙΑ</w:t>
      </w:r>
    </w:p>
    <w:p w:rsidR="007744A7" w:rsidRPr="00E268F2" w:rsidRDefault="007744A7">
      <w:pPr>
        <w:jc w:val="both"/>
        <w:rPr>
          <w:rFonts w:ascii="Arial" w:hAnsi="Arial" w:cs="Arial"/>
          <w:b/>
        </w:rPr>
      </w:pPr>
      <w:r w:rsidRPr="00E268F2">
        <w:rPr>
          <w:rFonts w:ascii="Arial" w:hAnsi="Arial" w:cs="Arial"/>
          <w:b/>
        </w:rPr>
        <w:t>9. Ιστοσελίδα Δήμου (</w:t>
      </w:r>
      <w:hyperlink r:id="rId7" w:history="1">
        <w:r w:rsidR="00E268F2" w:rsidRPr="00E268F2">
          <w:rPr>
            <w:b/>
          </w:rPr>
          <w:t>www.dimos-amfiklias-elatias.gr</w:t>
        </w:r>
      </w:hyperlink>
      <w:r w:rsidRPr="00E268F2">
        <w:rPr>
          <w:rFonts w:ascii="Arial" w:hAnsi="Arial" w:cs="Arial"/>
          <w:b/>
        </w:rPr>
        <w:t>)</w:t>
      </w:r>
    </w:p>
    <w:p w:rsidR="00E268F2" w:rsidRPr="00E268F2" w:rsidRDefault="00E268F2">
      <w:pPr>
        <w:jc w:val="both"/>
        <w:rPr>
          <w:rFonts w:ascii="Arial" w:hAnsi="Arial" w:cs="Arial"/>
          <w:szCs w:val="22"/>
        </w:rPr>
      </w:pPr>
    </w:p>
    <w:sectPr w:rsidR="00E268F2" w:rsidRPr="00E268F2" w:rsidSect="006046E4">
      <w:footerReference w:type="even" r:id="rId8"/>
      <w:pgSz w:w="11906" w:h="16838"/>
      <w:pgMar w:top="1440" w:right="1800" w:bottom="1618" w:left="1800"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84" w:rsidRDefault="00BA4C84">
      <w:r>
        <w:separator/>
      </w:r>
    </w:p>
  </w:endnote>
  <w:endnote w:type="continuationSeparator" w:id="0">
    <w:p w:rsidR="00BA4C84" w:rsidRDefault="00BA4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5" w:rsidRDefault="00F7555C" w:rsidP="00DD118C">
    <w:pPr>
      <w:pStyle w:val="ab"/>
      <w:framePr w:wrap="around" w:vAnchor="text" w:hAnchor="margin" w:xAlign="center" w:y="1"/>
      <w:rPr>
        <w:rStyle w:val="ac"/>
      </w:rPr>
    </w:pPr>
    <w:r>
      <w:rPr>
        <w:rStyle w:val="ac"/>
      </w:rPr>
      <w:fldChar w:fldCharType="begin"/>
    </w:r>
    <w:r w:rsidR="00A373D5">
      <w:rPr>
        <w:rStyle w:val="ac"/>
      </w:rPr>
      <w:instrText xml:space="preserve">PAGE  </w:instrText>
    </w:r>
    <w:r>
      <w:rPr>
        <w:rStyle w:val="ac"/>
      </w:rPr>
      <w:fldChar w:fldCharType="end"/>
    </w:r>
  </w:p>
  <w:p w:rsidR="00A373D5" w:rsidRDefault="00A373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84" w:rsidRDefault="00BA4C84">
      <w:r>
        <w:separator/>
      </w:r>
    </w:p>
  </w:footnote>
  <w:footnote w:type="continuationSeparator" w:id="0">
    <w:p w:rsidR="00BA4C84" w:rsidRDefault="00BA4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79A"/>
    <w:multiLevelType w:val="hybridMultilevel"/>
    <w:tmpl w:val="A844CB2A"/>
    <w:lvl w:ilvl="0" w:tplc="F4C6FE4E">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F913A9A"/>
    <w:multiLevelType w:val="hybridMultilevel"/>
    <w:tmpl w:val="E5743220"/>
    <w:lvl w:ilvl="0" w:tplc="FFFFFFFF">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CB1098"/>
    <w:multiLevelType w:val="multilevel"/>
    <w:tmpl w:val="C840EC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2886"/>
    <w:rsid w:val="00070EEA"/>
    <w:rsid w:val="000767E1"/>
    <w:rsid w:val="00083636"/>
    <w:rsid w:val="00095DA9"/>
    <w:rsid w:val="000C54F9"/>
    <w:rsid w:val="001F0BF9"/>
    <w:rsid w:val="00275007"/>
    <w:rsid w:val="002D450F"/>
    <w:rsid w:val="003252DA"/>
    <w:rsid w:val="003541A1"/>
    <w:rsid w:val="00396ADE"/>
    <w:rsid w:val="003E3CC7"/>
    <w:rsid w:val="00412F9C"/>
    <w:rsid w:val="00470039"/>
    <w:rsid w:val="00472886"/>
    <w:rsid w:val="004746EE"/>
    <w:rsid w:val="004904EA"/>
    <w:rsid w:val="004E2E42"/>
    <w:rsid w:val="004E5E07"/>
    <w:rsid w:val="004F6C05"/>
    <w:rsid w:val="00525146"/>
    <w:rsid w:val="005871ED"/>
    <w:rsid w:val="005A0207"/>
    <w:rsid w:val="005A46D5"/>
    <w:rsid w:val="005B2B1A"/>
    <w:rsid w:val="006046E4"/>
    <w:rsid w:val="006620BE"/>
    <w:rsid w:val="00681270"/>
    <w:rsid w:val="006C442A"/>
    <w:rsid w:val="006F53A2"/>
    <w:rsid w:val="00703151"/>
    <w:rsid w:val="00747E4A"/>
    <w:rsid w:val="0077432B"/>
    <w:rsid w:val="007744A7"/>
    <w:rsid w:val="00797DC9"/>
    <w:rsid w:val="007A7D22"/>
    <w:rsid w:val="00807558"/>
    <w:rsid w:val="0080775B"/>
    <w:rsid w:val="00825F5C"/>
    <w:rsid w:val="008350BB"/>
    <w:rsid w:val="00922A3F"/>
    <w:rsid w:val="00930285"/>
    <w:rsid w:val="00952D32"/>
    <w:rsid w:val="00997E3B"/>
    <w:rsid w:val="009C5FCB"/>
    <w:rsid w:val="00A373D5"/>
    <w:rsid w:val="00AC7165"/>
    <w:rsid w:val="00AF03B8"/>
    <w:rsid w:val="00AF4DA2"/>
    <w:rsid w:val="00AF6803"/>
    <w:rsid w:val="00B051CD"/>
    <w:rsid w:val="00B35AF2"/>
    <w:rsid w:val="00B45AF9"/>
    <w:rsid w:val="00BA4C2B"/>
    <w:rsid w:val="00BA4C84"/>
    <w:rsid w:val="00C24E43"/>
    <w:rsid w:val="00C63B64"/>
    <w:rsid w:val="00CB5FF8"/>
    <w:rsid w:val="00CC145F"/>
    <w:rsid w:val="00DB7815"/>
    <w:rsid w:val="00DD118C"/>
    <w:rsid w:val="00DF4919"/>
    <w:rsid w:val="00E268F2"/>
    <w:rsid w:val="00E34D1A"/>
    <w:rsid w:val="00F36F98"/>
    <w:rsid w:val="00F7555C"/>
    <w:rsid w:val="00F76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4A"/>
    <w:rPr>
      <w:rFonts w:ascii="Tahoma" w:hAnsi="Tahoma"/>
      <w:spacing w:val="4"/>
      <w:sz w:val="22"/>
      <w:szCs w:val="24"/>
    </w:rPr>
  </w:style>
  <w:style w:type="paragraph" w:styleId="8">
    <w:name w:val="heading 8"/>
    <w:basedOn w:val="a"/>
    <w:next w:val="a"/>
    <w:link w:val="8Char"/>
    <w:qFormat/>
    <w:rsid w:val="007744A7"/>
    <w:pPr>
      <w:keepNext/>
      <w:spacing w:before="120" w:after="120"/>
      <w:ind w:right="-289"/>
      <w:jc w:val="center"/>
      <w:outlineLvl w:val="7"/>
    </w:pPr>
    <w:rPr>
      <w:rFonts w:ascii="Arial" w:hAnsi="Arial" w:cs="Arial"/>
      <w:b/>
      <w:spacing w:val="0"/>
      <w:sz w:val="28"/>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47E4A"/>
    <w:pPr>
      <w:jc w:val="center"/>
    </w:pPr>
    <w:rPr>
      <w:b/>
      <w:bCs/>
    </w:rPr>
  </w:style>
  <w:style w:type="paragraph" w:styleId="a4">
    <w:name w:val="footnote text"/>
    <w:basedOn w:val="a"/>
    <w:semiHidden/>
    <w:rsid w:val="00747E4A"/>
    <w:rPr>
      <w:sz w:val="20"/>
      <w:szCs w:val="20"/>
    </w:rPr>
  </w:style>
  <w:style w:type="character" w:styleId="a5">
    <w:name w:val="footnote reference"/>
    <w:semiHidden/>
    <w:rsid w:val="00747E4A"/>
    <w:rPr>
      <w:vertAlign w:val="superscript"/>
    </w:rPr>
  </w:style>
  <w:style w:type="paragraph" w:styleId="a6">
    <w:name w:val="Body Text"/>
    <w:basedOn w:val="a"/>
    <w:rsid w:val="00747E4A"/>
    <w:pPr>
      <w:jc w:val="both"/>
    </w:pPr>
  </w:style>
  <w:style w:type="paragraph" w:styleId="a7">
    <w:name w:val="endnote text"/>
    <w:basedOn w:val="a"/>
    <w:link w:val="Char"/>
    <w:semiHidden/>
    <w:rsid w:val="00747E4A"/>
    <w:rPr>
      <w:sz w:val="20"/>
      <w:szCs w:val="20"/>
    </w:rPr>
  </w:style>
  <w:style w:type="character" w:styleId="a8">
    <w:name w:val="endnote reference"/>
    <w:semiHidden/>
    <w:rsid w:val="00747E4A"/>
    <w:rPr>
      <w:vertAlign w:val="superscript"/>
    </w:rPr>
  </w:style>
  <w:style w:type="paragraph" w:styleId="a9">
    <w:name w:val="Body Text Indent"/>
    <w:basedOn w:val="a"/>
    <w:rsid w:val="00747E4A"/>
    <w:pPr>
      <w:spacing w:after="120"/>
      <w:ind w:left="283"/>
    </w:pPr>
  </w:style>
  <w:style w:type="paragraph" w:styleId="aa">
    <w:name w:val="Balloon Text"/>
    <w:basedOn w:val="a"/>
    <w:semiHidden/>
    <w:rsid w:val="00747E4A"/>
    <w:rPr>
      <w:rFonts w:cs="Tahoma"/>
      <w:sz w:val="16"/>
      <w:szCs w:val="16"/>
    </w:rPr>
  </w:style>
  <w:style w:type="paragraph" w:styleId="ab">
    <w:name w:val="footer"/>
    <w:basedOn w:val="a"/>
    <w:rsid w:val="006046E4"/>
    <w:pPr>
      <w:tabs>
        <w:tab w:val="center" w:pos="4153"/>
        <w:tab w:val="right" w:pos="8306"/>
      </w:tabs>
    </w:pPr>
  </w:style>
  <w:style w:type="character" w:styleId="ac">
    <w:name w:val="page number"/>
    <w:basedOn w:val="a0"/>
    <w:rsid w:val="006046E4"/>
  </w:style>
  <w:style w:type="paragraph" w:customStyle="1" w:styleId="para-1">
    <w:name w:val="para-1"/>
    <w:basedOn w:val="a"/>
    <w:rsid w:val="00930285"/>
    <w:pPr>
      <w:tabs>
        <w:tab w:val="left" w:pos="1021"/>
        <w:tab w:val="left" w:pos="1588"/>
        <w:tab w:val="left" w:pos="2155"/>
        <w:tab w:val="left" w:pos="2722"/>
        <w:tab w:val="left" w:pos="3289"/>
      </w:tabs>
      <w:ind w:left="1021" w:hanging="1021"/>
      <w:jc w:val="both"/>
    </w:pPr>
    <w:rPr>
      <w:rFonts w:ascii="Arial" w:hAnsi="Arial"/>
      <w:spacing w:val="5"/>
      <w:szCs w:val="20"/>
    </w:rPr>
  </w:style>
  <w:style w:type="character" w:customStyle="1" w:styleId="Char">
    <w:name w:val="Κείμενο σημείωσης τέλους Char"/>
    <w:link w:val="a7"/>
    <w:semiHidden/>
    <w:rsid w:val="00703151"/>
    <w:rPr>
      <w:rFonts w:ascii="Tahoma" w:hAnsi="Tahoma"/>
      <w:spacing w:val="4"/>
    </w:rPr>
  </w:style>
  <w:style w:type="paragraph" w:styleId="Web">
    <w:name w:val="Normal (Web)"/>
    <w:basedOn w:val="a"/>
    <w:rsid w:val="004F6C05"/>
    <w:pPr>
      <w:spacing w:before="100" w:beforeAutospacing="1" w:after="100" w:afterAutospacing="1"/>
    </w:pPr>
    <w:rPr>
      <w:rFonts w:ascii="Times New Roman" w:hAnsi="Times New Roman"/>
      <w:spacing w:val="0"/>
      <w:sz w:val="24"/>
    </w:rPr>
  </w:style>
  <w:style w:type="character" w:customStyle="1" w:styleId="8Char">
    <w:name w:val="Επικεφαλίδα 8 Char"/>
    <w:basedOn w:val="a0"/>
    <w:link w:val="8"/>
    <w:rsid w:val="007744A7"/>
    <w:rPr>
      <w:rFonts w:ascii="Arial" w:hAnsi="Arial" w:cs="Arial"/>
      <w:b/>
      <w:sz w:val="28"/>
      <w:szCs w:val="24"/>
      <w:lang w:eastAsia="en-GB"/>
    </w:rPr>
  </w:style>
  <w:style w:type="character" w:styleId="-">
    <w:name w:val="Hyperlink"/>
    <w:basedOn w:val="a0"/>
    <w:uiPriority w:val="99"/>
    <w:unhideWhenUsed/>
    <w:rsid w:val="007744A7"/>
    <w:rPr>
      <w:color w:val="0000FF"/>
      <w:u w:val="single"/>
    </w:rPr>
  </w:style>
  <w:style w:type="paragraph" w:styleId="ad">
    <w:name w:val="header"/>
    <w:basedOn w:val="a"/>
    <w:link w:val="Char0"/>
    <w:uiPriority w:val="99"/>
    <w:semiHidden/>
    <w:unhideWhenUsed/>
    <w:rsid w:val="003541A1"/>
    <w:pPr>
      <w:tabs>
        <w:tab w:val="center" w:pos="4153"/>
        <w:tab w:val="right" w:pos="8306"/>
      </w:tabs>
    </w:pPr>
  </w:style>
  <w:style w:type="character" w:customStyle="1" w:styleId="Char0">
    <w:name w:val="Κεφαλίδα Char"/>
    <w:basedOn w:val="a0"/>
    <w:link w:val="ad"/>
    <w:uiPriority w:val="99"/>
    <w:semiHidden/>
    <w:rsid w:val="003541A1"/>
    <w:rPr>
      <w:rFonts w:ascii="Tahoma" w:hAnsi="Tahoma"/>
      <w:spacing w:val="4"/>
      <w:sz w:val="22"/>
      <w:szCs w:val="24"/>
    </w:rPr>
  </w:style>
</w:styles>
</file>

<file path=word/webSettings.xml><?xml version="1.0" encoding="utf-8"?>
<w:webSettings xmlns:r="http://schemas.openxmlformats.org/officeDocument/2006/relationships" xmlns:w="http://schemas.openxmlformats.org/wordprocessingml/2006/main">
  <w:divs>
    <w:div w:id="422804907">
      <w:bodyDiv w:val="1"/>
      <w:marLeft w:val="0"/>
      <w:marRight w:val="0"/>
      <w:marTop w:val="0"/>
      <w:marBottom w:val="0"/>
      <w:divBdr>
        <w:top w:val="none" w:sz="0" w:space="0" w:color="auto"/>
        <w:left w:val="none" w:sz="0" w:space="0" w:color="auto"/>
        <w:bottom w:val="none" w:sz="0" w:space="0" w:color="auto"/>
        <w:right w:val="none" w:sz="0" w:space="0" w:color="auto"/>
      </w:divBdr>
    </w:div>
    <w:div w:id="941382058">
      <w:bodyDiv w:val="1"/>
      <w:marLeft w:val="0"/>
      <w:marRight w:val="0"/>
      <w:marTop w:val="0"/>
      <w:marBottom w:val="0"/>
      <w:divBdr>
        <w:top w:val="none" w:sz="0" w:space="0" w:color="auto"/>
        <w:left w:val="none" w:sz="0" w:space="0" w:color="auto"/>
        <w:bottom w:val="none" w:sz="0" w:space="0" w:color="auto"/>
        <w:right w:val="none" w:sz="0" w:space="0" w:color="auto"/>
      </w:divBdr>
    </w:div>
    <w:div w:id="1017804894">
      <w:bodyDiv w:val="1"/>
      <w:marLeft w:val="0"/>
      <w:marRight w:val="0"/>
      <w:marTop w:val="0"/>
      <w:marBottom w:val="0"/>
      <w:divBdr>
        <w:top w:val="none" w:sz="0" w:space="0" w:color="auto"/>
        <w:left w:val="none" w:sz="0" w:space="0" w:color="auto"/>
        <w:bottom w:val="none" w:sz="0" w:space="0" w:color="auto"/>
        <w:right w:val="none" w:sz="0" w:space="0" w:color="auto"/>
      </w:divBdr>
    </w:div>
    <w:div w:id="20903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amfiklias-elat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843</Words>
  <Characters>4558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ΔΙΑΚΗΡΥΞΗΣ ΜΕΛΕΤΗΣ ΚΑΤΑ ΤΟ Ν</vt:lpstr>
      <vt:lpstr>ΠΕΡΙΛΗΨΗ  ΔΙΑΚΗΡΥΞΗΣ ΜΕΛΕΤΗΣ ΚΑΤΑ ΤΟ Ν</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ΔΙΑΚΗΡΥΞΗΣ ΜΕΛΕΤΗΣ ΚΑΤΑ ΤΟ Ν</dc:title>
  <dc:creator>a</dc:creator>
  <cp:lastModifiedBy>enikolaou</cp:lastModifiedBy>
  <cp:revision>8</cp:revision>
  <cp:lastPrinted>2015-04-22T08:33:00Z</cp:lastPrinted>
  <dcterms:created xsi:type="dcterms:W3CDTF">2015-04-22T05:45:00Z</dcterms:created>
  <dcterms:modified xsi:type="dcterms:W3CDTF">2015-04-22T08:42:00Z</dcterms:modified>
</cp:coreProperties>
</file>