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0D" w:rsidRPr="00F6798A" w:rsidRDefault="0006613C" w:rsidP="0067590D">
      <w:pPr>
        <w:pStyle w:val="3"/>
        <w:spacing w:before="0" w:beforeAutospacing="0" w:after="0" w:afterAutospacing="0"/>
        <w:jc w:val="both"/>
        <w:rPr>
          <w:rFonts w:ascii="Arial" w:hAnsi="Arial" w:cs="Arial"/>
        </w:rPr>
      </w:pPr>
      <w:r w:rsidRPr="0006613C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.1pt;margin-top:26.6pt;width:58.7pt;height:58.15pt;z-index:251658240">
            <v:imagedata r:id="rId6" o:title=""/>
            <w10:wrap type="topAndBottom"/>
          </v:shape>
          <o:OLEObject Type="Embed" ProgID="MSPhotoEd.3" ShapeID="_x0000_s1028" DrawAspect="Content" ObjectID="_1600679079" r:id="rId7"/>
        </w:pict>
      </w:r>
    </w:p>
    <w:p w:rsidR="0067590D" w:rsidRPr="002B1C42" w:rsidRDefault="0067590D" w:rsidP="008F7161">
      <w:pPr>
        <w:spacing w:after="0" w:line="240" w:lineRule="auto"/>
        <w:ind w:left="-1440" w:firstLine="1440"/>
        <w:rPr>
          <w:rFonts w:ascii="Times New Roman" w:hAnsi="Times New Roman" w:cs="Times New Roman"/>
          <w:b/>
          <w:bCs/>
        </w:rPr>
      </w:pPr>
      <w:r w:rsidRPr="002B1C42">
        <w:rPr>
          <w:rFonts w:ascii="Times New Roman" w:hAnsi="Times New Roman" w:cs="Times New Roman"/>
          <w:b/>
          <w:bCs/>
        </w:rPr>
        <w:t>ΕΛΛΗΝΙΚΗ ΔΗΜΟΚΡΑΤΙΑ</w:t>
      </w:r>
    </w:p>
    <w:p w:rsidR="0067590D" w:rsidRPr="002B1C42" w:rsidRDefault="0067590D" w:rsidP="0067590D">
      <w:pPr>
        <w:spacing w:after="0" w:line="240" w:lineRule="auto"/>
        <w:ind w:left="-1440" w:firstLine="1440"/>
        <w:rPr>
          <w:rFonts w:ascii="Times New Roman" w:hAnsi="Times New Roman" w:cs="Times New Roman"/>
          <w:b/>
          <w:bCs/>
        </w:rPr>
      </w:pPr>
      <w:r w:rsidRPr="002B1C42">
        <w:rPr>
          <w:rFonts w:ascii="Times New Roman" w:hAnsi="Times New Roman" w:cs="Times New Roman"/>
          <w:b/>
          <w:bCs/>
        </w:rPr>
        <w:t xml:space="preserve">ΠΕΡΙΦΕΡΕΙΑ ΣΤΕΡΕΑΣ ΕΛΛΑΔΑΣ               </w:t>
      </w:r>
      <w:r w:rsidR="00446D7C">
        <w:rPr>
          <w:rFonts w:ascii="Times New Roman" w:hAnsi="Times New Roman" w:cs="Times New Roman"/>
          <w:b/>
          <w:bCs/>
        </w:rPr>
        <w:t xml:space="preserve">            Ελάτεια        :   10</w:t>
      </w:r>
      <w:r w:rsidRPr="002B1C42">
        <w:rPr>
          <w:rFonts w:ascii="Times New Roman" w:hAnsi="Times New Roman" w:cs="Times New Roman"/>
          <w:b/>
          <w:bCs/>
        </w:rPr>
        <w:t>/10/2018</w:t>
      </w:r>
    </w:p>
    <w:p w:rsidR="0067590D" w:rsidRPr="002B1C42" w:rsidRDefault="0067590D" w:rsidP="0067590D">
      <w:pPr>
        <w:tabs>
          <w:tab w:val="left" w:pos="462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B1C42">
        <w:rPr>
          <w:rFonts w:ascii="Times New Roman" w:hAnsi="Times New Roman" w:cs="Times New Roman"/>
          <w:b/>
          <w:bCs/>
        </w:rPr>
        <w:t>ΔΗΜΟΣ  ΑΜΦΙΚΛΕΙΑΣ-ΕΛΑΤΕΙΑΣ</w:t>
      </w:r>
      <w:r w:rsidRPr="002B1C42">
        <w:rPr>
          <w:rFonts w:ascii="Times New Roman" w:hAnsi="Times New Roman" w:cs="Times New Roman"/>
          <w:b/>
          <w:bCs/>
        </w:rPr>
        <w:tab/>
      </w:r>
      <w:r w:rsidRPr="002B1C42">
        <w:rPr>
          <w:rFonts w:ascii="Times New Roman" w:hAnsi="Times New Roman" w:cs="Times New Roman"/>
          <w:b/>
          <w:bCs/>
        </w:rPr>
        <w:tab/>
        <w:t xml:space="preserve">  Αριθ. </w:t>
      </w:r>
      <w:proofErr w:type="spellStart"/>
      <w:r w:rsidRPr="002B1C42">
        <w:rPr>
          <w:rFonts w:ascii="Times New Roman" w:hAnsi="Times New Roman" w:cs="Times New Roman"/>
          <w:b/>
          <w:bCs/>
        </w:rPr>
        <w:t>Πρωτ</w:t>
      </w:r>
      <w:proofErr w:type="spellEnd"/>
      <w:r w:rsidRPr="002B1C42">
        <w:rPr>
          <w:rFonts w:ascii="Times New Roman" w:hAnsi="Times New Roman" w:cs="Times New Roman"/>
          <w:b/>
          <w:bCs/>
        </w:rPr>
        <w:t xml:space="preserve">. :         </w:t>
      </w:r>
      <w:r w:rsidR="00BD544A">
        <w:rPr>
          <w:rFonts w:ascii="Times New Roman" w:hAnsi="Times New Roman" w:cs="Times New Roman"/>
          <w:b/>
          <w:bCs/>
        </w:rPr>
        <w:t>8145</w:t>
      </w:r>
      <w:r w:rsidRPr="002B1C4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90D" w:rsidRPr="00E6531D" w:rsidRDefault="0067590D" w:rsidP="0067590D">
      <w:pPr>
        <w:spacing w:after="0" w:line="240" w:lineRule="auto"/>
        <w:rPr>
          <w:rFonts w:ascii="Arial" w:hAnsi="Arial" w:cs="Arial"/>
          <w:b/>
          <w:bCs/>
        </w:rPr>
      </w:pPr>
      <w:r w:rsidRPr="002B1C42">
        <w:rPr>
          <w:rFonts w:ascii="Times New Roman" w:hAnsi="Times New Roman" w:cs="Times New Roman"/>
          <w:b/>
          <w:bCs/>
        </w:rPr>
        <w:t>ΤΕΧΝΙΚΗ ΥΠΗΡΕΣΙΑ</w:t>
      </w:r>
      <w:r w:rsidRPr="00E6531D">
        <w:rPr>
          <w:rFonts w:ascii="Arial" w:hAnsi="Arial" w:cs="Arial"/>
          <w:b/>
          <w:bCs/>
        </w:rPr>
        <w:t xml:space="preserve">     </w:t>
      </w:r>
    </w:p>
    <w:p w:rsidR="0067590D" w:rsidRPr="00E6531D" w:rsidRDefault="0067590D" w:rsidP="0067590D">
      <w:pPr>
        <w:spacing w:after="0" w:line="240" w:lineRule="auto"/>
        <w:rPr>
          <w:rFonts w:ascii="Arial" w:hAnsi="Arial" w:cs="Arial"/>
          <w:b/>
          <w:bCs/>
        </w:rPr>
      </w:pPr>
      <w:r w:rsidRPr="00E6531D"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:rsidR="0067590D" w:rsidRPr="007F1CB2" w:rsidRDefault="0067590D" w:rsidP="0067590D">
      <w:pPr>
        <w:tabs>
          <w:tab w:val="center" w:pos="993"/>
        </w:tabs>
        <w:spacing w:after="0" w:line="240" w:lineRule="auto"/>
        <w:rPr>
          <w:rFonts w:ascii="Times New Roman" w:eastAsia="Arial Unicode MS" w:hAnsi="Times New Roman" w:cs="Times New Roman"/>
          <w:bCs/>
        </w:rPr>
      </w:pPr>
      <w:proofErr w:type="spellStart"/>
      <w:r w:rsidRPr="007F1CB2">
        <w:rPr>
          <w:rFonts w:ascii="Times New Roman" w:eastAsia="Arial Unicode MS" w:hAnsi="Times New Roman" w:cs="Times New Roman"/>
          <w:bCs/>
        </w:rPr>
        <w:t>Ταχ</w:t>
      </w:r>
      <w:proofErr w:type="spellEnd"/>
      <w:r w:rsidRPr="007F1CB2">
        <w:rPr>
          <w:rFonts w:ascii="Times New Roman" w:eastAsia="Arial Unicode MS" w:hAnsi="Times New Roman" w:cs="Times New Roman"/>
          <w:bCs/>
        </w:rPr>
        <w:t>. Δ/</w:t>
      </w:r>
      <w:proofErr w:type="spellStart"/>
      <w:r w:rsidRPr="007F1CB2">
        <w:rPr>
          <w:rFonts w:ascii="Times New Roman" w:eastAsia="Arial Unicode MS" w:hAnsi="Times New Roman" w:cs="Times New Roman"/>
          <w:bCs/>
        </w:rPr>
        <w:t>νση</w:t>
      </w:r>
      <w:proofErr w:type="spellEnd"/>
      <w:r w:rsidRPr="007F1CB2">
        <w:rPr>
          <w:rFonts w:ascii="Times New Roman" w:eastAsia="Arial Unicode MS" w:hAnsi="Times New Roman" w:cs="Times New Roman"/>
          <w:bCs/>
        </w:rPr>
        <w:t>.      : Ελάτεια</w:t>
      </w:r>
    </w:p>
    <w:p w:rsidR="0067590D" w:rsidRPr="007F1CB2" w:rsidRDefault="0067590D" w:rsidP="0067590D">
      <w:pPr>
        <w:tabs>
          <w:tab w:val="bar" w:pos="1276"/>
        </w:tabs>
        <w:spacing w:after="0" w:line="240" w:lineRule="auto"/>
        <w:rPr>
          <w:rFonts w:ascii="Times New Roman" w:eastAsia="Arial Unicode MS" w:hAnsi="Times New Roman" w:cs="Times New Roman"/>
          <w:bCs/>
        </w:rPr>
      </w:pPr>
      <w:proofErr w:type="spellStart"/>
      <w:r w:rsidRPr="007F1CB2">
        <w:rPr>
          <w:rFonts w:ascii="Times New Roman" w:eastAsia="Arial Unicode MS" w:hAnsi="Times New Roman" w:cs="Times New Roman"/>
          <w:bCs/>
        </w:rPr>
        <w:t>Ταχ.Κώδικας</w:t>
      </w:r>
      <w:proofErr w:type="spellEnd"/>
      <w:r w:rsidRPr="007F1CB2">
        <w:rPr>
          <w:rFonts w:ascii="Times New Roman" w:eastAsia="Arial Unicode MS" w:hAnsi="Times New Roman" w:cs="Times New Roman"/>
          <w:bCs/>
        </w:rPr>
        <w:t xml:space="preserve">   : 35004</w:t>
      </w:r>
    </w:p>
    <w:p w:rsidR="0067590D" w:rsidRPr="007F1CB2" w:rsidRDefault="0067590D" w:rsidP="0067590D">
      <w:pPr>
        <w:spacing w:after="0" w:line="240" w:lineRule="auto"/>
        <w:rPr>
          <w:rFonts w:ascii="Times New Roman" w:eastAsia="Arial Unicode MS" w:hAnsi="Times New Roman" w:cs="Times New Roman"/>
          <w:bCs/>
        </w:rPr>
      </w:pPr>
      <w:r w:rsidRPr="007F1CB2">
        <w:rPr>
          <w:rFonts w:ascii="Times New Roman" w:eastAsia="Arial Unicode MS" w:hAnsi="Times New Roman" w:cs="Times New Roman"/>
          <w:bCs/>
        </w:rPr>
        <w:t>Πληροφορίες   : Ευστάθιος Καρούμπης</w:t>
      </w:r>
    </w:p>
    <w:p w:rsidR="0067590D" w:rsidRPr="007F1CB2" w:rsidRDefault="0067590D" w:rsidP="0067590D">
      <w:pPr>
        <w:tabs>
          <w:tab w:val="left" w:pos="3456"/>
        </w:tabs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7F1CB2">
        <w:rPr>
          <w:rFonts w:ascii="Times New Roman" w:eastAsia="Arial Unicode MS" w:hAnsi="Times New Roman" w:cs="Times New Roman"/>
          <w:bCs/>
        </w:rPr>
        <w:t>Τηλέφωνο        : 22343-</w:t>
      </w:r>
      <w:r w:rsidRPr="007F1CB2">
        <w:rPr>
          <w:rFonts w:ascii="Times New Roman" w:eastAsia="Arial Unicode MS" w:hAnsi="Times New Roman" w:cs="Times New Roman"/>
        </w:rPr>
        <w:t xml:space="preserve">50217 </w:t>
      </w:r>
      <w:r w:rsidRPr="007F1CB2">
        <w:rPr>
          <w:rFonts w:ascii="Times New Roman" w:eastAsia="Arial Unicode MS" w:hAnsi="Times New Roman" w:cs="Times New Roman"/>
          <w:b/>
        </w:rPr>
        <w:t xml:space="preserve">                                                   </w:t>
      </w:r>
    </w:p>
    <w:p w:rsidR="0067590D" w:rsidRPr="00E6531D" w:rsidRDefault="0067590D" w:rsidP="0067590D">
      <w:pPr>
        <w:pStyle w:val="3"/>
        <w:tabs>
          <w:tab w:val="center" w:pos="4153"/>
        </w:tabs>
        <w:spacing w:before="0" w:beforeAutospacing="0" w:after="0" w:afterAutospacing="0"/>
        <w:jc w:val="both"/>
        <w:rPr>
          <w:rFonts w:eastAsia="Arial Unicode MS" w:cs="Arial"/>
          <w:b w:val="0"/>
          <w:sz w:val="24"/>
          <w:szCs w:val="24"/>
        </w:rPr>
      </w:pPr>
      <w:r w:rsidRPr="007F1CB2">
        <w:rPr>
          <w:rFonts w:eastAsia="Arial Unicode MS"/>
          <w:b w:val="0"/>
          <w:sz w:val="24"/>
          <w:szCs w:val="24"/>
          <w:lang w:val="en-GB"/>
        </w:rPr>
        <w:t>Fax</w:t>
      </w:r>
      <w:r w:rsidRPr="007F1CB2">
        <w:rPr>
          <w:rFonts w:eastAsia="Arial Unicode MS"/>
          <w:b w:val="0"/>
          <w:sz w:val="24"/>
          <w:szCs w:val="24"/>
        </w:rPr>
        <w:t xml:space="preserve">                  :  22340-31898</w:t>
      </w:r>
      <w:r w:rsidRPr="00E6531D">
        <w:rPr>
          <w:rFonts w:eastAsia="Arial Unicode MS" w:cs="Arial"/>
          <w:sz w:val="24"/>
          <w:szCs w:val="24"/>
        </w:rPr>
        <w:t xml:space="preserve">                                                          </w:t>
      </w:r>
    </w:p>
    <w:p w:rsidR="00C40649" w:rsidRDefault="00C40649" w:rsidP="00C40649">
      <w:pPr>
        <w:pStyle w:val="Web"/>
      </w:pPr>
      <w:r>
        <w:rPr>
          <w:rStyle w:val="a3"/>
          <w:rFonts w:eastAsiaTheme="majorEastAsia"/>
        </w:rPr>
        <w:t> </w:t>
      </w:r>
    </w:p>
    <w:p w:rsidR="00C40649" w:rsidRDefault="00C40649" w:rsidP="00C40649">
      <w:pPr>
        <w:pStyle w:val="Web"/>
        <w:jc w:val="center"/>
      </w:pPr>
      <w:r>
        <w:rPr>
          <w:rStyle w:val="a3"/>
          <w:rFonts w:eastAsiaTheme="majorEastAsia"/>
        </w:rPr>
        <w:t>Δημοσιοποίηση στοιχείων σύμβασης – Αν</w:t>
      </w:r>
      <w:r w:rsidR="0075774D">
        <w:rPr>
          <w:rStyle w:val="a3"/>
          <w:rFonts w:eastAsiaTheme="majorEastAsia"/>
        </w:rPr>
        <w:t>ακοίνωση διενέργειας κλήρωσης ΜΗ</w:t>
      </w:r>
      <w:r>
        <w:rPr>
          <w:rStyle w:val="a3"/>
          <w:rFonts w:eastAsiaTheme="majorEastAsia"/>
        </w:rPr>
        <w:t>ΜΕΔ.</w:t>
      </w:r>
    </w:p>
    <w:p w:rsidR="00C40649" w:rsidRDefault="006B1961" w:rsidP="00C40649">
      <w:pPr>
        <w:pStyle w:val="Web"/>
        <w:jc w:val="both"/>
      </w:pPr>
      <w:r>
        <w:t xml:space="preserve">Το Αυτοτελές Τμήμα Τεχνικής Υπηρεσίας </w:t>
      </w:r>
      <w:r w:rsidR="00C40649">
        <w:t xml:space="preserve"> του Δήμου </w:t>
      </w:r>
      <w:r>
        <w:t>Αμφίκλειας-Ελάτειας</w:t>
      </w:r>
      <w:r w:rsidR="00C40649">
        <w:t xml:space="preserve">, </w:t>
      </w:r>
      <w:proofErr w:type="spellStart"/>
      <w:r w:rsidR="00C40649">
        <w:t>κατ΄εφαρμογή</w:t>
      </w:r>
      <w:proofErr w:type="spellEnd"/>
      <w:r w:rsidR="00C40649">
        <w:t xml:space="preserve"> της ΔΝΣ/61034/ΦΝ466/04-12-2017 (ΦΕΚ 4841/29-12-2017 τ. Β’) απόφασης του Υπ. Υποδομών και Μεταφορών, θα πραγματοποιήσει τη διαδικασία δημόσιας ηλεκτρονικής κλήρωσης μέσω του ηλεκτρονικού μητρώου μελών επιτροπών διαδικασιών σύναψης δημοσίων συμβάσεων (</w:t>
      </w:r>
      <w:proofErr w:type="spellStart"/>
      <w:r w:rsidR="00C40649">
        <w:t>Μη.Μ.Ε.Δ</w:t>
      </w:r>
      <w:proofErr w:type="spellEnd"/>
      <w:r w:rsidR="00C40649">
        <w:t>.) για την επιλογή μελών επιτροπής διαγωνισμού έργου της παρ.8η του άρθ. 221 του Ν.4412/2016.</w:t>
      </w:r>
    </w:p>
    <w:p w:rsidR="002C0CC8" w:rsidRDefault="00C40649" w:rsidP="00C40649">
      <w:pPr>
        <w:pStyle w:val="Web"/>
        <w:jc w:val="both"/>
      </w:pPr>
      <w:r>
        <w:t>Συγκεκριμένα η ηλεκτρονική κλήρωση αφορά την επιλογή υπαλλήλων ως τακτικών και αναπληρωματικών μελών, για την συγκρότηση Επιτροπ</w:t>
      </w:r>
      <w:r w:rsidR="006B1961">
        <w:t>ής</w:t>
      </w:r>
      <w:r>
        <w:t xml:space="preserve"> διαγωνισμού τ</w:t>
      </w:r>
      <w:r w:rsidR="005142B5">
        <w:t>ων</w:t>
      </w:r>
      <w:r>
        <w:t xml:space="preserve"> κάτωθι αναφερόμεν</w:t>
      </w:r>
      <w:r w:rsidR="005142B5">
        <w:t>ων</w:t>
      </w:r>
      <w:r>
        <w:t xml:space="preserve"> έργ</w:t>
      </w:r>
      <w:r w:rsidR="005142B5">
        <w:t>ων</w:t>
      </w:r>
      <w:r>
        <w:t>.</w:t>
      </w:r>
    </w:p>
    <w:p w:rsidR="00C40649" w:rsidRDefault="002C0CC8" w:rsidP="00C40649">
      <w:pPr>
        <w:pStyle w:val="Web"/>
        <w:jc w:val="both"/>
      </w:pPr>
      <w:r>
        <w:t>  </w:t>
      </w:r>
      <w:r w:rsidR="00C40649">
        <w:t xml:space="preserve">Η επιτροπή του άρθ. 5 της υπ’ </w:t>
      </w:r>
      <w:proofErr w:type="spellStart"/>
      <w:r w:rsidR="00C40649">
        <w:t>αριθμ</w:t>
      </w:r>
      <w:proofErr w:type="spellEnd"/>
      <w:r w:rsidR="00C40649">
        <w:t xml:space="preserve"> ΔΝΣ/61034/ΦΝ466/04-12-2017 απόφασης, η οποία ορίστηκε σε ετήσια βάση για διεξαγωγή κληρώσεων ΜΗΜΕΔ, με την </w:t>
      </w:r>
      <w:r w:rsidR="006B1961">
        <w:t xml:space="preserve">αριθ. </w:t>
      </w:r>
      <w:proofErr w:type="spellStart"/>
      <w:r w:rsidR="006B1961">
        <w:t>πτωτ</w:t>
      </w:r>
      <w:proofErr w:type="spellEnd"/>
      <w:r w:rsidR="006B1961">
        <w:t>. 5354/18-07-2018 απόφαση του Δημάρχου Αμφίκλειας-Ελάτειας</w:t>
      </w:r>
      <w:r w:rsidR="00C40649">
        <w:t xml:space="preserve"> είναι διμελής και αποτελείται από τους παρακάτω υπαλλήλους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3400"/>
        <w:gridCol w:w="4446"/>
      </w:tblGrid>
      <w:tr w:rsidR="00C40649" w:rsidRPr="009474CD" w:rsidTr="00C40649">
        <w:trPr>
          <w:tblCellSpacing w:w="15" w:type="dxa"/>
        </w:trPr>
        <w:tc>
          <w:tcPr>
            <w:tcW w:w="645" w:type="dxa"/>
            <w:vAlign w:val="center"/>
            <w:hideMark/>
          </w:tcPr>
          <w:p w:rsidR="00C40649" w:rsidRPr="009474CD" w:rsidRDefault="00C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vAlign w:val="center"/>
            <w:hideMark/>
          </w:tcPr>
          <w:p w:rsidR="00C40649" w:rsidRPr="009474CD" w:rsidRDefault="006B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CD">
              <w:rPr>
                <w:rFonts w:ascii="Times New Roman" w:hAnsi="Times New Roman" w:cs="Times New Roman"/>
              </w:rPr>
              <w:t xml:space="preserve">Ευστάθιο </w:t>
            </w:r>
            <w:proofErr w:type="spellStart"/>
            <w:r w:rsidRPr="009474CD">
              <w:rPr>
                <w:rFonts w:ascii="Times New Roman" w:hAnsi="Times New Roman" w:cs="Times New Roman"/>
              </w:rPr>
              <w:t>Καρούμπη</w:t>
            </w:r>
            <w:proofErr w:type="spellEnd"/>
          </w:p>
        </w:tc>
        <w:tc>
          <w:tcPr>
            <w:tcW w:w="5625" w:type="dxa"/>
            <w:vAlign w:val="center"/>
            <w:hideMark/>
          </w:tcPr>
          <w:p w:rsidR="00C40649" w:rsidRPr="009474CD" w:rsidRDefault="006B1961" w:rsidP="006B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CD">
              <w:rPr>
                <w:rFonts w:ascii="Times New Roman" w:hAnsi="Times New Roman" w:cs="Times New Roman"/>
              </w:rPr>
              <w:t>Π</w:t>
            </w:r>
            <w:r w:rsidR="00C40649" w:rsidRPr="009474CD">
              <w:rPr>
                <w:rFonts w:ascii="Times New Roman" w:hAnsi="Times New Roman" w:cs="Times New Roman"/>
              </w:rPr>
              <w:t>Ε Τοπογράφων Μηχανικών</w:t>
            </w:r>
          </w:p>
        </w:tc>
      </w:tr>
      <w:tr w:rsidR="00C40649" w:rsidRPr="009474CD" w:rsidTr="00C40649">
        <w:trPr>
          <w:tblCellSpacing w:w="15" w:type="dxa"/>
        </w:trPr>
        <w:tc>
          <w:tcPr>
            <w:tcW w:w="645" w:type="dxa"/>
            <w:vAlign w:val="center"/>
            <w:hideMark/>
          </w:tcPr>
          <w:p w:rsidR="00C40649" w:rsidRPr="009474CD" w:rsidRDefault="00C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vAlign w:val="center"/>
            <w:hideMark/>
          </w:tcPr>
          <w:p w:rsidR="00C40649" w:rsidRPr="009474CD" w:rsidRDefault="006B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CD">
              <w:rPr>
                <w:rFonts w:ascii="Times New Roman" w:hAnsi="Times New Roman" w:cs="Times New Roman"/>
              </w:rPr>
              <w:t>Κωνσταντίνο Παπαγεωργίου</w:t>
            </w:r>
          </w:p>
        </w:tc>
        <w:tc>
          <w:tcPr>
            <w:tcW w:w="5625" w:type="dxa"/>
            <w:vAlign w:val="center"/>
            <w:hideMark/>
          </w:tcPr>
          <w:p w:rsidR="00C40649" w:rsidRPr="009474CD" w:rsidRDefault="00C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CD">
              <w:rPr>
                <w:rFonts w:ascii="Times New Roman" w:hAnsi="Times New Roman" w:cs="Times New Roman"/>
              </w:rPr>
              <w:t>ΠΕ Διοικητικού</w:t>
            </w:r>
          </w:p>
        </w:tc>
      </w:tr>
    </w:tbl>
    <w:p w:rsidR="00C40649" w:rsidRDefault="00C40649" w:rsidP="00C40649">
      <w:pPr>
        <w:pStyle w:val="Web"/>
        <w:jc w:val="both"/>
      </w:pPr>
      <w:r>
        <w:t>Έργο της παραπάνω επιτροπής είναι η ηλεκτρονική κλήρωση και η σύνταξη του σχετικού πρακτικού διενέργειας της κλήρωσης.</w:t>
      </w:r>
    </w:p>
    <w:p w:rsidR="002C0CC8" w:rsidRPr="007F1CB2" w:rsidRDefault="002C0CC8" w:rsidP="00C40649">
      <w:pPr>
        <w:pStyle w:val="Web"/>
        <w:jc w:val="both"/>
      </w:pPr>
    </w:p>
    <w:p w:rsidR="008F7161" w:rsidRPr="007F1CB2" w:rsidRDefault="008F7161" w:rsidP="00C40649">
      <w:pPr>
        <w:pStyle w:val="Web"/>
        <w:jc w:val="both"/>
      </w:pPr>
    </w:p>
    <w:p w:rsidR="00CE067C" w:rsidRDefault="00CE067C" w:rsidP="00D471F5">
      <w:pPr>
        <w:pStyle w:val="Web"/>
        <w:jc w:val="center"/>
        <w:rPr>
          <w:rStyle w:val="a3"/>
        </w:rPr>
      </w:pPr>
      <w:r>
        <w:rPr>
          <w:rStyle w:val="a3"/>
        </w:rPr>
        <w:lastRenderedPageBreak/>
        <w:t>ΓΝΩΣΤΟΠΟΙΟΥΜΕ ΟΤΙ:</w:t>
      </w:r>
    </w:p>
    <w:p w:rsidR="00D471F5" w:rsidRDefault="00D471F5" w:rsidP="00D471F5">
      <w:pPr>
        <w:pStyle w:val="Web"/>
        <w:jc w:val="both"/>
      </w:pPr>
      <w:r>
        <w:t xml:space="preserve">  </w:t>
      </w:r>
      <w:r w:rsidR="00CE067C">
        <w:t xml:space="preserve">  </w:t>
      </w:r>
      <w:r w:rsidR="007A5C5C">
        <w:t>Τ</w:t>
      </w:r>
      <w:r w:rsidR="00CE067C">
        <w:t>ην</w:t>
      </w:r>
      <w:r w:rsidR="00CE067C">
        <w:rPr>
          <w:rStyle w:val="a3"/>
        </w:rPr>
        <w:t xml:space="preserve"> </w:t>
      </w:r>
      <w:r w:rsidR="00446D7C">
        <w:rPr>
          <w:rStyle w:val="a3"/>
          <w:rFonts w:eastAsiaTheme="majorEastAsia"/>
          <w:u w:val="single"/>
        </w:rPr>
        <w:t>Δευτέρα 15</w:t>
      </w:r>
      <w:r w:rsidR="000568C5" w:rsidRPr="000568C5">
        <w:rPr>
          <w:rStyle w:val="a3"/>
          <w:rFonts w:eastAsiaTheme="majorEastAsia"/>
          <w:u w:val="single"/>
        </w:rPr>
        <w:t xml:space="preserve"> Οκτωβρίου 2018 </w:t>
      </w:r>
      <w:r>
        <w:t>μέσω της ιστοσελίδας (</w:t>
      </w:r>
      <w:hyperlink r:id="rId8" w:history="1">
        <w:r>
          <w:rPr>
            <w:rStyle w:val="-"/>
            <w:rFonts w:eastAsiaTheme="majorEastAsia"/>
          </w:rPr>
          <w:t>www.mimed.ggde.gr</w:t>
        </w:r>
      </w:hyperlink>
      <w:r>
        <w:t>)</w:t>
      </w:r>
      <w:r w:rsidR="000568C5">
        <w:t> </w:t>
      </w:r>
      <w:r w:rsidR="00CE067C">
        <w:t xml:space="preserve">, στο γραφείο της </w:t>
      </w:r>
      <w:r w:rsidR="00446D7C">
        <w:t>Τεχνικής Υπηρεσίας, θα διεξαχθούν</w:t>
      </w:r>
      <w:r w:rsidR="007A5C5C">
        <w:t xml:space="preserve"> </w:t>
      </w:r>
      <w:r>
        <w:t>ηλεκτρονικ</w:t>
      </w:r>
      <w:r w:rsidR="00446D7C">
        <w:t>ές</w:t>
      </w:r>
      <w:r>
        <w:t xml:space="preserve"> </w:t>
      </w:r>
      <w:r w:rsidR="00CE067C">
        <w:t>κλ</w:t>
      </w:r>
      <w:r w:rsidR="00446D7C">
        <w:t>ηρώσεις</w:t>
      </w:r>
      <w:r w:rsidR="00CE067C">
        <w:t xml:space="preserve"> για την ανάδειξη των τεχνικών μελών (τακτικών και αναπληρωματικών υπαλλήλων) που θα μετάσχουν στ</w:t>
      </w:r>
      <w:r>
        <w:t>ην</w:t>
      </w:r>
      <w:r w:rsidR="00CE067C">
        <w:t xml:space="preserve"> επιτροπ</w:t>
      </w:r>
      <w:r>
        <w:t xml:space="preserve">ή </w:t>
      </w:r>
      <w:r w:rsidRPr="00D471F5">
        <w:rPr>
          <w:rStyle w:val="a3"/>
          <w:rFonts w:eastAsiaTheme="majorEastAsia"/>
          <w:b w:val="0"/>
        </w:rPr>
        <w:t>γ</w:t>
      </w:r>
      <w:r w:rsidR="00446D7C">
        <w:rPr>
          <w:rStyle w:val="a3"/>
          <w:rFonts w:eastAsiaTheme="majorEastAsia"/>
          <w:b w:val="0"/>
        </w:rPr>
        <w:t>ια τον ηλεκτρονικό διαγωνισμό των</w:t>
      </w:r>
      <w:r w:rsidRPr="00D471F5">
        <w:rPr>
          <w:rStyle w:val="a3"/>
          <w:rFonts w:eastAsiaTheme="majorEastAsia"/>
          <w:b w:val="0"/>
        </w:rPr>
        <w:t xml:space="preserve"> κάτωθι έργ</w:t>
      </w:r>
      <w:r w:rsidR="00446D7C">
        <w:rPr>
          <w:rStyle w:val="a3"/>
          <w:rFonts w:eastAsiaTheme="majorEastAsia"/>
          <w:b w:val="0"/>
        </w:rPr>
        <w:t>ων</w:t>
      </w:r>
      <w:r w:rsidRPr="00D471F5">
        <w:rPr>
          <w:rStyle w:val="a3"/>
          <w:rFonts w:eastAsiaTheme="majorEastAsia"/>
          <w:b w:val="0"/>
        </w:rPr>
        <w:t xml:space="preserve">: </w:t>
      </w:r>
    </w:p>
    <w:p w:rsidR="00446D7C" w:rsidRPr="00446D7C" w:rsidRDefault="00446D7C" w:rsidP="00446D7C">
      <w:pPr>
        <w:pStyle w:val="a6"/>
        <w:numPr>
          <w:ilvl w:val="0"/>
          <w:numId w:val="16"/>
        </w:numPr>
        <w:ind w:left="426" w:hanging="426"/>
        <w:jc w:val="both"/>
        <w:rPr>
          <w:b/>
          <w:bCs/>
        </w:rPr>
      </w:pPr>
      <w:r w:rsidRPr="00446D7C">
        <w:rPr>
          <w:b/>
          <w:bCs/>
        </w:rPr>
        <w:t xml:space="preserve">«ΕΠΑΝΑΚΑΤΑΣΚΕΥΗ - ΕΠΑΝΑΧΡΗΣΗ ΠΑΛΙΟΥ ΔΗΜΟΤΙΚΟΥ ΣΧΟΛΕΙΟΥ ΔΡΥΜΑΙΑΣ», </w:t>
      </w:r>
      <w:r w:rsidRPr="00446D7C">
        <w:rPr>
          <w:bCs/>
          <w:iCs/>
        </w:rPr>
        <w:t>αρ. μελέτης 9/2018</w:t>
      </w:r>
      <w:r w:rsidRPr="00446D7C">
        <w:rPr>
          <w:iCs/>
        </w:rPr>
        <w:t>, προϋπολογισμού 296.000,00 € (με Φ.Π.Α.) που θα χρηματοδοτηθεί από ΔΑΕΦΚ και από ίδιους πόρους του Δήμου.</w:t>
      </w:r>
    </w:p>
    <w:p w:rsidR="00446D7C" w:rsidRPr="00446D7C" w:rsidRDefault="00446D7C" w:rsidP="00446D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D7C">
        <w:rPr>
          <w:rFonts w:ascii="Times New Roman" w:hAnsi="Times New Roman" w:cs="Times New Roman"/>
          <w:iCs/>
          <w:sz w:val="24"/>
          <w:szCs w:val="24"/>
        </w:rPr>
        <w:t xml:space="preserve">Η ηλεκτρονική κλήρωση του ανωτέρω έργου θα πραγματοποιηθεί την </w:t>
      </w:r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Δευτέρα 15-10-2018 και ώρα 10:00 </w:t>
      </w:r>
      <w:proofErr w:type="spellStart"/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>π.μ</w:t>
      </w:r>
      <w:proofErr w:type="spellEnd"/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446D7C">
        <w:rPr>
          <w:rFonts w:ascii="Times New Roman" w:hAnsi="Times New Roman" w:cs="Times New Roman"/>
          <w:iCs/>
          <w:sz w:val="24"/>
          <w:szCs w:val="24"/>
        </w:rPr>
        <w:t>μέσω της ιστοσελίδας (</w:t>
      </w:r>
      <w:hyperlink r:id="rId9" w:tgtFrame="_blank" w:history="1">
        <w:r w:rsidRPr="00446D7C">
          <w:rPr>
            <w:rStyle w:val="-"/>
            <w:rFonts w:ascii="Times New Roman" w:hAnsi="Times New Roman" w:cs="Times New Roman"/>
            <w:iCs/>
            <w:sz w:val="24"/>
            <w:szCs w:val="24"/>
          </w:rPr>
          <w:t xml:space="preserve">www.mimed.ggde.gr </w:t>
        </w:r>
      </w:hyperlink>
      <w:r w:rsidRPr="00446D7C">
        <w:rPr>
          <w:rFonts w:ascii="Times New Roman" w:hAnsi="Times New Roman" w:cs="Times New Roman"/>
          <w:iCs/>
          <w:sz w:val="24"/>
          <w:szCs w:val="24"/>
        </w:rPr>
        <w:t>)</w:t>
      </w:r>
    </w:p>
    <w:p w:rsidR="00446D7C" w:rsidRPr="00446D7C" w:rsidRDefault="00446D7C" w:rsidP="00446D7C">
      <w:pPr>
        <w:pStyle w:val="a6"/>
        <w:numPr>
          <w:ilvl w:val="0"/>
          <w:numId w:val="16"/>
        </w:numPr>
        <w:ind w:left="426" w:hanging="426"/>
        <w:jc w:val="both"/>
        <w:rPr>
          <w:b/>
        </w:rPr>
      </w:pPr>
      <w:r w:rsidRPr="00446D7C">
        <w:rPr>
          <w:b/>
          <w:bCs/>
        </w:rPr>
        <w:t xml:space="preserve">«ΕΡΓΑΣΙΕΣ </w:t>
      </w:r>
      <w:r w:rsidRPr="00446D7C">
        <w:rPr>
          <w:b/>
        </w:rPr>
        <w:t>ΑΡΣΗΣ ΚΑΤΟΛΙΣΘΗΤΙΚΗΣ ΕΠΙΚΙΝΔΥΝΟΤΗΤΑΣ ΣΤΗΝ ΠΕΡΙΟΧΗ ΤΙΘΟΡΕΑΣ ΔΗΜΟΥ ΑΜΦΙΚΛΕΙΑΣ - ΕΛΑΤΕΙΑΣ</w:t>
      </w:r>
      <w:r w:rsidRPr="00446D7C">
        <w:rPr>
          <w:b/>
          <w:bCs/>
        </w:rPr>
        <w:t>»</w:t>
      </w:r>
      <w:r w:rsidRPr="00446D7C">
        <w:rPr>
          <w:b/>
          <w:bCs/>
          <w:iCs/>
        </w:rPr>
        <w:t xml:space="preserve">, </w:t>
      </w:r>
      <w:r w:rsidRPr="00446D7C">
        <w:rPr>
          <w:bCs/>
          <w:iCs/>
        </w:rPr>
        <w:t>αρ. μελέτης 5/2017</w:t>
      </w:r>
      <w:r w:rsidRPr="00446D7C">
        <w:rPr>
          <w:iCs/>
        </w:rPr>
        <w:t xml:space="preserve">, προϋπολογισμού 1.240.000,00 € (με Φ.Π.Α.) που θα χρηματοδοτηθεί </w:t>
      </w:r>
      <w:r w:rsidRPr="00446D7C">
        <w:t xml:space="preserve">από πιστώσεις του </w:t>
      </w:r>
      <w:proofErr w:type="spellStart"/>
      <w:r w:rsidRPr="00446D7C">
        <w:t>ενάριθμου</w:t>
      </w:r>
      <w:proofErr w:type="spellEnd"/>
      <w:r w:rsidRPr="00446D7C">
        <w:t xml:space="preserve"> έ</w:t>
      </w:r>
      <w:r w:rsidR="00897C04">
        <w:t>ργου 2014ΣΕ57100004 της ΣΑΕ571 του</w:t>
      </w:r>
      <w:r w:rsidRPr="00446D7C">
        <w:t xml:space="preserve"> Π.Δ.Ε.</w:t>
      </w:r>
    </w:p>
    <w:p w:rsidR="00446D7C" w:rsidRPr="00446D7C" w:rsidRDefault="00446D7C" w:rsidP="00446D7C">
      <w:pPr>
        <w:pStyle w:val="a6"/>
        <w:ind w:left="0"/>
        <w:jc w:val="both"/>
        <w:rPr>
          <w:iCs/>
        </w:rPr>
      </w:pPr>
      <w:r w:rsidRPr="00446D7C">
        <w:rPr>
          <w:iCs/>
        </w:rPr>
        <w:t xml:space="preserve">Η ηλεκτρονική κλήρωση του ανωτέρω έργου θα πραγματοποιηθεί την </w:t>
      </w:r>
      <w:r w:rsidRPr="00446D7C">
        <w:rPr>
          <w:b/>
          <w:bCs/>
          <w:iCs/>
        </w:rPr>
        <w:t xml:space="preserve">Δευτέρα 15-10-2018 και ώρα 10:10 </w:t>
      </w:r>
      <w:proofErr w:type="spellStart"/>
      <w:r w:rsidRPr="00446D7C">
        <w:rPr>
          <w:b/>
          <w:bCs/>
          <w:iCs/>
        </w:rPr>
        <w:t>π.μ</w:t>
      </w:r>
      <w:proofErr w:type="spellEnd"/>
      <w:r w:rsidRPr="00446D7C">
        <w:rPr>
          <w:b/>
          <w:bCs/>
          <w:iCs/>
        </w:rPr>
        <w:t xml:space="preserve">. </w:t>
      </w:r>
      <w:r w:rsidRPr="00446D7C">
        <w:rPr>
          <w:iCs/>
        </w:rPr>
        <w:t>μέσω της ιστοσελίδας (</w:t>
      </w:r>
      <w:hyperlink r:id="rId10" w:tgtFrame="_blank" w:history="1">
        <w:r w:rsidRPr="00446D7C">
          <w:rPr>
            <w:rStyle w:val="-"/>
            <w:rFonts w:eastAsiaTheme="majorEastAsia"/>
            <w:iCs/>
          </w:rPr>
          <w:t xml:space="preserve">www.mimed.ggde.gr </w:t>
        </w:r>
      </w:hyperlink>
      <w:r w:rsidRPr="00446D7C">
        <w:rPr>
          <w:iCs/>
        </w:rPr>
        <w:t>)</w:t>
      </w:r>
    </w:p>
    <w:p w:rsidR="00446D7C" w:rsidRPr="00446D7C" w:rsidRDefault="00446D7C" w:rsidP="00446D7C">
      <w:pPr>
        <w:pStyle w:val="a6"/>
        <w:ind w:left="0"/>
        <w:jc w:val="both"/>
        <w:rPr>
          <w:iCs/>
        </w:rPr>
      </w:pPr>
    </w:p>
    <w:p w:rsidR="00446D7C" w:rsidRPr="00446D7C" w:rsidRDefault="00446D7C" w:rsidP="00446D7C">
      <w:pPr>
        <w:pStyle w:val="a6"/>
        <w:numPr>
          <w:ilvl w:val="0"/>
          <w:numId w:val="16"/>
        </w:numPr>
        <w:ind w:left="426" w:hanging="426"/>
        <w:jc w:val="both"/>
        <w:rPr>
          <w:iCs/>
        </w:rPr>
      </w:pPr>
      <w:r w:rsidRPr="00446D7C">
        <w:rPr>
          <w:b/>
        </w:rPr>
        <w:t>«</w:t>
      </w:r>
      <w:r w:rsidRPr="00446D7C">
        <w:rPr>
          <w:b/>
          <w:bCs/>
        </w:rPr>
        <w:t>ΒΕΛΤΙΩΣΗ ΑΓΡΟΤΙΚΗΣ ΟΔΟΠΟΙΪΑΣ Δ.Ε. ΕΛΑΤΕΙΑΣ</w:t>
      </w:r>
      <w:r w:rsidRPr="00446D7C">
        <w:rPr>
          <w:bCs/>
        </w:rPr>
        <w:t xml:space="preserve">», </w:t>
      </w:r>
      <w:r w:rsidRPr="00446D7C">
        <w:rPr>
          <w:bCs/>
          <w:iCs/>
        </w:rPr>
        <w:t>αρ. μελέτης 4/2018</w:t>
      </w:r>
      <w:r w:rsidRPr="00446D7C">
        <w:rPr>
          <w:iCs/>
        </w:rPr>
        <w:t xml:space="preserve">, προϋπολογισμού 427.000,00 € (με Φ.Π.Α.) που θα χρηματοδοτηθεί από το ΠΡΟΓΡΑΜΜΑ ΑΓΡΟΤΙΚΗΣ ΑΝΑΠΤΥΞΗΣ (ΠΑΑ) 2014-2020» και στη Δράση 4.3.4: «Βελτίωση πρόσβασης σε γεωργική γη και κτηνοτροφικές εκμεταλλεύσεις» με κωδικό MIS </w:t>
      </w:r>
      <w:r w:rsidRPr="00446D7C">
        <w:rPr>
          <w:bCs/>
        </w:rPr>
        <w:t>0006135249</w:t>
      </w:r>
      <w:r w:rsidRPr="00446D7C">
        <w:rPr>
          <w:iCs/>
        </w:rPr>
        <w:t>.</w:t>
      </w:r>
    </w:p>
    <w:p w:rsidR="00446D7C" w:rsidRPr="00446D7C" w:rsidRDefault="00446D7C" w:rsidP="00446D7C">
      <w:pPr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D7C">
        <w:rPr>
          <w:rFonts w:ascii="Times New Roman" w:hAnsi="Times New Roman" w:cs="Times New Roman"/>
          <w:iCs/>
          <w:sz w:val="24"/>
          <w:szCs w:val="24"/>
        </w:rPr>
        <w:t xml:space="preserve">Η ηλεκτρονική κλήρωση του ανωτέρω έργου θα πραγματοποιηθεί την </w:t>
      </w:r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Δευτέρα 15-10-2018 και ώρα 10:20 </w:t>
      </w:r>
      <w:proofErr w:type="spellStart"/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>π.μ</w:t>
      </w:r>
      <w:proofErr w:type="spellEnd"/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446D7C">
        <w:rPr>
          <w:rFonts w:ascii="Times New Roman" w:hAnsi="Times New Roman" w:cs="Times New Roman"/>
          <w:iCs/>
          <w:sz w:val="24"/>
          <w:szCs w:val="24"/>
        </w:rPr>
        <w:t xml:space="preserve"> μέσω της ιστοσελίδας (</w:t>
      </w:r>
      <w:hyperlink r:id="rId11" w:tgtFrame="_blank" w:history="1">
        <w:r w:rsidRPr="00446D7C">
          <w:rPr>
            <w:rStyle w:val="-"/>
            <w:rFonts w:ascii="Times New Roman" w:hAnsi="Times New Roman" w:cs="Times New Roman"/>
            <w:iCs/>
            <w:sz w:val="24"/>
            <w:szCs w:val="24"/>
          </w:rPr>
          <w:t xml:space="preserve">www.mimed.ggde.gr </w:t>
        </w:r>
      </w:hyperlink>
      <w:r w:rsidRPr="00446D7C">
        <w:rPr>
          <w:rFonts w:ascii="Times New Roman" w:hAnsi="Times New Roman" w:cs="Times New Roman"/>
          <w:iCs/>
          <w:sz w:val="24"/>
          <w:szCs w:val="24"/>
        </w:rPr>
        <w:t>)</w:t>
      </w:r>
    </w:p>
    <w:p w:rsidR="00446D7C" w:rsidRPr="00446D7C" w:rsidRDefault="00446D7C" w:rsidP="00446D7C">
      <w:pPr>
        <w:pStyle w:val="a6"/>
        <w:numPr>
          <w:ilvl w:val="0"/>
          <w:numId w:val="16"/>
        </w:numPr>
        <w:jc w:val="both"/>
        <w:rPr>
          <w:iCs/>
        </w:rPr>
      </w:pPr>
      <w:r w:rsidRPr="00446D7C">
        <w:rPr>
          <w:b/>
        </w:rPr>
        <w:t>«</w:t>
      </w:r>
      <w:r w:rsidRPr="00446D7C">
        <w:rPr>
          <w:b/>
          <w:bCs/>
        </w:rPr>
        <w:t>ΑΓΡΟΤΙΚΗ ΟΔΟΠΟΙΪΑ ΤΙΘΟΡΕΑΣ»</w:t>
      </w:r>
      <w:r w:rsidRPr="00446D7C">
        <w:rPr>
          <w:bCs/>
        </w:rPr>
        <w:t xml:space="preserve">, </w:t>
      </w:r>
      <w:r w:rsidRPr="00446D7C">
        <w:rPr>
          <w:bCs/>
          <w:iCs/>
        </w:rPr>
        <w:t>αρ. μελέτης 8/2017</w:t>
      </w:r>
      <w:r w:rsidRPr="00446D7C">
        <w:rPr>
          <w:iCs/>
        </w:rPr>
        <w:t xml:space="preserve">, προϋπολογισμού 445.000,00 € (με Φ.Π.Α.) που θα χρηματοδοτηθεί από το ΠΡΟΓΡΑΜΜΑ ΑΓΡΟΤΙΚΗΣ ΑΝΑΠΤΥΞΗΣ (ΠΑΑ) 2014-2020» και στη Δράση 4.3.4: «Βελτίωση πρόσβασης σε γεωργική γη και κτηνοτροφικές εκμεταλλεύσεις» με κωδικό MIS </w:t>
      </w:r>
      <w:r w:rsidRPr="00446D7C">
        <w:rPr>
          <w:bCs/>
        </w:rPr>
        <w:t>0006135645.</w:t>
      </w:r>
    </w:p>
    <w:p w:rsidR="00446D7C" w:rsidRPr="00446D7C" w:rsidRDefault="00446D7C" w:rsidP="00446D7C">
      <w:pPr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D7C">
        <w:rPr>
          <w:rFonts w:ascii="Times New Roman" w:hAnsi="Times New Roman" w:cs="Times New Roman"/>
          <w:iCs/>
          <w:sz w:val="24"/>
          <w:szCs w:val="24"/>
        </w:rPr>
        <w:t xml:space="preserve">Η ηλεκτρονική κλήρωση του ανωτέρω έργου θα πραγματοποιηθεί την </w:t>
      </w:r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Δευτέρα 15-10-2018 και ώρα 10:30 </w:t>
      </w:r>
      <w:proofErr w:type="spellStart"/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>π.μ</w:t>
      </w:r>
      <w:proofErr w:type="spellEnd"/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446D7C">
        <w:rPr>
          <w:rFonts w:ascii="Times New Roman" w:hAnsi="Times New Roman" w:cs="Times New Roman"/>
          <w:iCs/>
          <w:sz w:val="24"/>
          <w:szCs w:val="24"/>
        </w:rPr>
        <w:t xml:space="preserve"> μέσω της ιστοσελίδας (</w:t>
      </w:r>
      <w:hyperlink r:id="rId12" w:tgtFrame="_blank" w:history="1">
        <w:r w:rsidRPr="00446D7C">
          <w:rPr>
            <w:rStyle w:val="-"/>
            <w:rFonts w:ascii="Times New Roman" w:hAnsi="Times New Roman" w:cs="Times New Roman"/>
            <w:iCs/>
            <w:sz w:val="24"/>
            <w:szCs w:val="24"/>
          </w:rPr>
          <w:t xml:space="preserve">www.mimed.ggde.gr </w:t>
        </w:r>
      </w:hyperlink>
      <w:r w:rsidRPr="00446D7C">
        <w:rPr>
          <w:rFonts w:ascii="Times New Roman" w:hAnsi="Times New Roman" w:cs="Times New Roman"/>
          <w:iCs/>
          <w:sz w:val="24"/>
          <w:szCs w:val="24"/>
        </w:rPr>
        <w:t>)</w:t>
      </w:r>
    </w:p>
    <w:p w:rsidR="00446D7C" w:rsidRPr="00446D7C" w:rsidRDefault="00446D7C" w:rsidP="00446D7C">
      <w:pPr>
        <w:pStyle w:val="a6"/>
        <w:numPr>
          <w:ilvl w:val="0"/>
          <w:numId w:val="16"/>
        </w:numPr>
        <w:ind w:left="426"/>
        <w:rPr>
          <w:iCs/>
        </w:rPr>
      </w:pPr>
      <w:r w:rsidRPr="00446D7C">
        <w:rPr>
          <w:b/>
          <w:bCs/>
          <w:iCs/>
        </w:rPr>
        <w:t xml:space="preserve">«ΔΙΑΜΟΡΦΩΣΗ ΑΥΛΕΙΟΥ ΧΩΡΟΥ ΓΥΜΝΑΣΙΟΥ- ΛΥΚΕΙΟΥ Κ. ΤΙΘΟΡΕΑΣ (ΚΑΤΑΣΚΕΥΗ ΓΗΠΕΔΩΝ)» </w:t>
      </w:r>
      <w:r w:rsidRPr="00446D7C">
        <w:rPr>
          <w:bCs/>
          <w:iCs/>
        </w:rPr>
        <w:t>αρ. μελέτης 5/2018</w:t>
      </w:r>
      <w:r w:rsidRPr="00446D7C">
        <w:rPr>
          <w:iCs/>
        </w:rPr>
        <w:t xml:space="preserve">, προϋπολογισμού 70.500,00 € (με Φ.Π.Α.) που θα χρηματοδοτηθεί </w:t>
      </w:r>
      <w:r w:rsidRPr="00446D7C">
        <w:t xml:space="preserve">από πιστώσεις του </w:t>
      </w:r>
      <w:proofErr w:type="spellStart"/>
      <w:r w:rsidRPr="00446D7C">
        <w:t>ενάριθμου</w:t>
      </w:r>
      <w:proofErr w:type="spellEnd"/>
      <w:r w:rsidRPr="00446D7C">
        <w:t xml:space="preserve"> έργου </w:t>
      </w:r>
      <w:r w:rsidRPr="00446D7C">
        <w:rPr>
          <w:iCs/>
        </w:rPr>
        <w:t xml:space="preserve">2017ΣΕ05500010 της ΣΑΕ 055 με τίτλο στο πρόγραμμα </w:t>
      </w:r>
      <w:r w:rsidRPr="00446D7C">
        <w:rPr>
          <w:bCs/>
          <w:iCs/>
        </w:rPr>
        <w:t xml:space="preserve">«ΦΙΛΟΔΗΜΟΣ ΙΙ» στον άξονα «Κοινωνικές και πολιτιστικές υποδομές και δραστηριότητες των δήμων» με τίτλο: «Επισκευή, συντήρηση σχολικών κτιρίων &amp; </w:t>
      </w:r>
      <w:proofErr w:type="spellStart"/>
      <w:r w:rsidRPr="00446D7C">
        <w:rPr>
          <w:bCs/>
          <w:iCs/>
        </w:rPr>
        <w:t>αύλειων</w:t>
      </w:r>
      <w:proofErr w:type="spellEnd"/>
      <w:r w:rsidRPr="00446D7C">
        <w:rPr>
          <w:bCs/>
          <w:iCs/>
        </w:rPr>
        <w:t xml:space="preserve"> χώρων και λοιπές δράσεις» του Υπουργείου Εσωτερικών</w:t>
      </w:r>
    </w:p>
    <w:p w:rsidR="00446D7C" w:rsidRPr="00446D7C" w:rsidRDefault="00446D7C" w:rsidP="00446D7C">
      <w:pPr>
        <w:ind w:left="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D7C">
        <w:rPr>
          <w:rFonts w:ascii="Times New Roman" w:hAnsi="Times New Roman" w:cs="Times New Roman"/>
          <w:iCs/>
          <w:sz w:val="24"/>
          <w:szCs w:val="24"/>
        </w:rPr>
        <w:t xml:space="preserve">Η ηλεκτρονική κλήρωση του ανωτέρω έργου θα πραγματοποιηθεί την </w:t>
      </w:r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Δευτέρα 15-10-2018 και ώρα 10:40 </w:t>
      </w:r>
      <w:proofErr w:type="spellStart"/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>π.μ</w:t>
      </w:r>
      <w:proofErr w:type="spellEnd"/>
      <w:r w:rsidRPr="00446D7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446D7C">
        <w:rPr>
          <w:rFonts w:ascii="Times New Roman" w:hAnsi="Times New Roman" w:cs="Times New Roman"/>
          <w:iCs/>
          <w:sz w:val="24"/>
          <w:szCs w:val="24"/>
        </w:rPr>
        <w:t xml:space="preserve"> μέσω της ιστοσελίδας (</w:t>
      </w:r>
      <w:hyperlink r:id="rId13" w:tgtFrame="_blank" w:history="1">
        <w:r w:rsidRPr="00446D7C">
          <w:rPr>
            <w:rStyle w:val="-"/>
            <w:rFonts w:ascii="Times New Roman" w:hAnsi="Times New Roman" w:cs="Times New Roman"/>
            <w:iCs/>
            <w:sz w:val="24"/>
            <w:szCs w:val="24"/>
          </w:rPr>
          <w:t xml:space="preserve">www.mimed.ggde.gr </w:t>
        </w:r>
      </w:hyperlink>
      <w:r w:rsidRPr="00446D7C">
        <w:rPr>
          <w:rFonts w:ascii="Times New Roman" w:hAnsi="Times New Roman" w:cs="Times New Roman"/>
          <w:iCs/>
          <w:sz w:val="24"/>
          <w:szCs w:val="24"/>
        </w:rPr>
        <w:t>)</w:t>
      </w:r>
    </w:p>
    <w:p w:rsidR="00897C04" w:rsidRDefault="00897C04" w:rsidP="00897C04">
      <w:pPr>
        <w:pStyle w:val="Web"/>
        <w:jc w:val="both"/>
      </w:pPr>
    </w:p>
    <w:p w:rsidR="00D471F5" w:rsidRPr="00D471F5" w:rsidRDefault="00C40649" w:rsidP="00897C04">
      <w:pPr>
        <w:pStyle w:val="Web"/>
        <w:jc w:val="both"/>
      </w:pPr>
      <w:r>
        <w:lastRenderedPageBreak/>
        <w:t>Η παρούσα ανακοίνωση</w:t>
      </w:r>
      <w:r w:rsidR="00D471F5" w:rsidRPr="00D471F5">
        <w:t>:</w:t>
      </w:r>
    </w:p>
    <w:p w:rsidR="00D471F5" w:rsidRPr="00D471F5" w:rsidRDefault="00D471F5" w:rsidP="00E845A4">
      <w:pPr>
        <w:pStyle w:val="Web"/>
        <w:numPr>
          <w:ilvl w:val="0"/>
          <w:numId w:val="15"/>
        </w:numPr>
      </w:pPr>
      <w:r>
        <w:t xml:space="preserve">να τοιχοκολληθεί στο </w:t>
      </w:r>
      <w:r w:rsidR="00E845A4">
        <w:t xml:space="preserve">Δημοτικό </w:t>
      </w:r>
      <w:r>
        <w:t xml:space="preserve">κατάστημα της </w:t>
      </w:r>
      <w:r w:rsidR="00E845A4">
        <w:t xml:space="preserve">Τοπικής </w:t>
      </w:r>
      <w:r>
        <w:t xml:space="preserve"> Κοινότητας</w:t>
      </w:r>
      <w:r w:rsidR="00E845A4">
        <w:t xml:space="preserve"> Ελάτειας</w:t>
      </w:r>
    </w:p>
    <w:p w:rsidR="00C40649" w:rsidRDefault="00C40649" w:rsidP="00615CDA">
      <w:pPr>
        <w:pStyle w:val="Web"/>
        <w:numPr>
          <w:ilvl w:val="0"/>
          <w:numId w:val="15"/>
        </w:numPr>
        <w:spacing w:after="0" w:afterAutospacing="0"/>
      </w:pPr>
      <w:r>
        <w:t xml:space="preserve"> σύμφωνα με την ως άνω απόφαση του Υπουργείου Υποδομών και Μεταφορών, θα δημοσιευθεί στις ιστοσελίδες:</w:t>
      </w:r>
    </w:p>
    <w:p w:rsidR="00D471F5" w:rsidRDefault="00D471F5" w:rsidP="00897C04">
      <w:pPr>
        <w:pStyle w:val="Web"/>
        <w:spacing w:after="0" w:afterAutospacing="0"/>
        <w:jc w:val="both"/>
      </w:pPr>
      <w:r>
        <w:t xml:space="preserve">              α</w:t>
      </w:r>
      <w:r w:rsidR="00C40649">
        <w:t xml:space="preserve">) του Δήμου </w:t>
      </w:r>
      <w:r>
        <w:t>Αμφίκλειας-Ελάτειας</w:t>
      </w:r>
      <w:r w:rsidR="00C40649">
        <w:t xml:space="preserve">: </w:t>
      </w:r>
      <w:hyperlink r:id="rId14" w:history="1">
        <w:r w:rsidR="00897C04" w:rsidRPr="00B5500F">
          <w:rPr>
            <w:rStyle w:val="-"/>
            <w:rFonts w:eastAsiaTheme="majorEastAsia"/>
            <w:iCs/>
          </w:rPr>
          <w:t>www.dimos-amfiklias-elatias.gr</w:t>
        </w:r>
      </w:hyperlink>
    </w:p>
    <w:p w:rsidR="00C40649" w:rsidRDefault="00D471F5" w:rsidP="00C40649">
      <w:pPr>
        <w:pStyle w:val="Web"/>
        <w:jc w:val="both"/>
      </w:pPr>
      <w:r>
        <w:t xml:space="preserve">                </w:t>
      </w:r>
      <w:r w:rsidR="00C40649">
        <w:t>και</w:t>
      </w:r>
    </w:p>
    <w:p w:rsidR="00C40649" w:rsidRPr="007F1CB2" w:rsidRDefault="00D471F5" w:rsidP="00C40649">
      <w:pPr>
        <w:pStyle w:val="Web"/>
        <w:jc w:val="both"/>
      </w:pPr>
      <w:r>
        <w:t xml:space="preserve">              </w:t>
      </w:r>
      <w:r w:rsidR="00C40649">
        <w:t>β) του Υπουργείου Υποδομών και Μεταφορών: </w:t>
      </w:r>
      <w:hyperlink r:id="rId15" w:history="1">
        <w:r w:rsidR="00C40649">
          <w:rPr>
            <w:rStyle w:val="-"/>
            <w:rFonts w:eastAsiaTheme="majorEastAsia"/>
          </w:rPr>
          <w:t>www.ggde.gr</w:t>
        </w:r>
      </w:hyperlink>
    </w:p>
    <w:p w:rsidR="00446D7C" w:rsidRPr="00615CDA" w:rsidRDefault="00446D7C" w:rsidP="00446D7C">
      <w:pPr>
        <w:snapToGrid w:val="0"/>
        <w:spacing w:before="40" w:after="40"/>
        <w:jc w:val="both"/>
        <w:rPr>
          <w:rFonts w:ascii="Times New Roman" w:hAnsi="Times New Roman" w:cs="Times New Roman"/>
          <w:iCs/>
          <w:sz w:val="24"/>
        </w:rPr>
      </w:pPr>
      <w:r w:rsidRPr="00615CDA">
        <w:rPr>
          <w:rFonts w:ascii="Times New Roman" w:hAnsi="Times New Roman" w:cs="Times New Roman"/>
          <w:iCs/>
          <w:sz w:val="24"/>
        </w:rPr>
        <w:t xml:space="preserve">Παρακαλείται το Τμήμα Υποστήριξης Εφαρμογών &amp; Υπηρεσιών Πληροφορικής του Υπουργείου Υποδομών &amp; Μεταφορών, όπως δημοσιεύσει το παρόν στον </w:t>
      </w:r>
      <w:proofErr w:type="spellStart"/>
      <w:r w:rsidRPr="00615CDA">
        <w:rPr>
          <w:rFonts w:ascii="Times New Roman" w:hAnsi="Times New Roman" w:cs="Times New Roman"/>
          <w:iCs/>
          <w:sz w:val="24"/>
        </w:rPr>
        <w:t>ιστότοπό</w:t>
      </w:r>
      <w:proofErr w:type="spellEnd"/>
      <w:r w:rsidRPr="00615CDA">
        <w:rPr>
          <w:rFonts w:ascii="Times New Roman" w:hAnsi="Times New Roman" w:cs="Times New Roman"/>
          <w:iCs/>
          <w:sz w:val="24"/>
        </w:rPr>
        <w:t xml:space="preserve"> του, σύμφωνα με το άρθρο 5.2.2 της σχετικής.</w:t>
      </w:r>
    </w:p>
    <w:p w:rsidR="008860CA" w:rsidRPr="007F1CB2" w:rsidRDefault="008860CA" w:rsidP="00D471F5">
      <w:pPr>
        <w:snapToGrid w:val="0"/>
        <w:spacing w:before="40" w:after="40"/>
        <w:jc w:val="both"/>
      </w:pPr>
    </w:p>
    <w:p w:rsidR="00D471F5" w:rsidRPr="00615CDA" w:rsidRDefault="00D471F5" w:rsidP="00D471F5">
      <w:pPr>
        <w:snapToGrid w:val="0"/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>
        <w:t xml:space="preserve">                                                                                            </w:t>
      </w:r>
      <w:r w:rsidR="00615CDA">
        <w:tab/>
      </w:r>
      <w:r w:rsidR="00C40649">
        <w:t> </w:t>
      </w:r>
      <w:r w:rsidRPr="00615CDA">
        <w:rPr>
          <w:rFonts w:ascii="Times New Roman" w:hAnsi="Times New Roman" w:cs="Times New Roman"/>
          <w:b/>
          <w:sz w:val="24"/>
        </w:rPr>
        <w:t>Ο Προϊστάμενος Τ.Υ.</w:t>
      </w:r>
    </w:p>
    <w:p w:rsidR="00D471F5" w:rsidRPr="00615CDA" w:rsidRDefault="00D471F5" w:rsidP="00D471F5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</w:p>
    <w:p w:rsidR="00314317" w:rsidRPr="00615CDA" w:rsidRDefault="00314317" w:rsidP="00D471F5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</w:p>
    <w:p w:rsidR="00D471F5" w:rsidRPr="00615CDA" w:rsidRDefault="00D471F5" w:rsidP="00D471F5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</w:p>
    <w:p w:rsidR="00D471F5" w:rsidRPr="00615CDA" w:rsidRDefault="00D471F5" w:rsidP="00D471F5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615CDA"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  <w:r w:rsidR="00615CDA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615CDA">
        <w:rPr>
          <w:rFonts w:ascii="Times New Roman" w:hAnsi="Times New Roman" w:cs="Times New Roman"/>
          <w:b/>
          <w:sz w:val="24"/>
        </w:rPr>
        <w:t>Ευστάθιος Καρούμπης</w:t>
      </w:r>
    </w:p>
    <w:p w:rsidR="00D471F5" w:rsidRPr="00615CDA" w:rsidRDefault="00D471F5" w:rsidP="00D471F5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15CDA"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897C04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Pr="00615CDA">
        <w:rPr>
          <w:rFonts w:ascii="Times New Roman" w:hAnsi="Times New Roman" w:cs="Times New Roman"/>
          <w:b/>
          <w:sz w:val="24"/>
        </w:rPr>
        <w:t>Τοπογράφος Μηχανικός</w:t>
      </w:r>
    </w:p>
    <w:p w:rsidR="00C40649" w:rsidRPr="008F7161" w:rsidRDefault="00C40649" w:rsidP="00D471F5">
      <w:pPr>
        <w:pStyle w:val="Web"/>
      </w:pPr>
    </w:p>
    <w:sectPr w:rsidR="00C40649" w:rsidRPr="008F7161" w:rsidSect="006820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DEA"/>
    <w:multiLevelType w:val="multilevel"/>
    <w:tmpl w:val="DA34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B7496"/>
    <w:multiLevelType w:val="multilevel"/>
    <w:tmpl w:val="F820A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D5FF0"/>
    <w:multiLevelType w:val="hybridMultilevel"/>
    <w:tmpl w:val="A7086412"/>
    <w:lvl w:ilvl="0" w:tplc="C22241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DC7285"/>
    <w:multiLevelType w:val="multilevel"/>
    <w:tmpl w:val="534E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4C5"/>
    <w:multiLevelType w:val="multilevel"/>
    <w:tmpl w:val="F550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16D3C"/>
    <w:multiLevelType w:val="multilevel"/>
    <w:tmpl w:val="C4520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048B3"/>
    <w:multiLevelType w:val="multilevel"/>
    <w:tmpl w:val="5B0A20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D3681"/>
    <w:multiLevelType w:val="multilevel"/>
    <w:tmpl w:val="880A9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61933"/>
    <w:multiLevelType w:val="hybridMultilevel"/>
    <w:tmpl w:val="F85438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83CA3"/>
    <w:multiLevelType w:val="multilevel"/>
    <w:tmpl w:val="E878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C7B3B"/>
    <w:multiLevelType w:val="multilevel"/>
    <w:tmpl w:val="A56C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3245A"/>
    <w:multiLevelType w:val="multilevel"/>
    <w:tmpl w:val="B23A0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E18AD"/>
    <w:multiLevelType w:val="multilevel"/>
    <w:tmpl w:val="A56C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83587"/>
    <w:multiLevelType w:val="multilevel"/>
    <w:tmpl w:val="7808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82B90"/>
    <w:multiLevelType w:val="multilevel"/>
    <w:tmpl w:val="EB5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C3A26"/>
    <w:multiLevelType w:val="multilevel"/>
    <w:tmpl w:val="197C0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649"/>
    <w:rsid w:val="000568C5"/>
    <w:rsid w:val="0006613C"/>
    <w:rsid w:val="000C6AEF"/>
    <w:rsid w:val="002269E8"/>
    <w:rsid w:val="002B1C42"/>
    <w:rsid w:val="002C0CC8"/>
    <w:rsid w:val="00314317"/>
    <w:rsid w:val="00354F80"/>
    <w:rsid w:val="00446D7C"/>
    <w:rsid w:val="005142B5"/>
    <w:rsid w:val="00527299"/>
    <w:rsid w:val="00615CDA"/>
    <w:rsid w:val="0067590D"/>
    <w:rsid w:val="00682086"/>
    <w:rsid w:val="006B07EA"/>
    <w:rsid w:val="006B1961"/>
    <w:rsid w:val="00744497"/>
    <w:rsid w:val="0075774D"/>
    <w:rsid w:val="007A5C5C"/>
    <w:rsid w:val="007F1CB2"/>
    <w:rsid w:val="007F52E9"/>
    <w:rsid w:val="00803AE1"/>
    <w:rsid w:val="008860CA"/>
    <w:rsid w:val="00897C04"/>
    <w:rsid w:val="008F7161"/>
    <w:rsid w:val="009474CD"/>
    <w:rsid w:val="00986B25"/>
    <w:rsid w:val="00B109B7"/>
    <w:rsid w:val="00BD544A"/>
    <w:rsid w:val="00C40649"/>
    <w:rsid w:val="00CE067C"/>
    <w:rsid w:val="00D455C4"/>
    <w:rsid w:val="00D471F5"/>
    <w:rsid w:val="00D84A82"/>
    <w:rsid w:val="00E2469B"/>
    <w:rsid w:val="00E845A4"/>
    <w:rsid w:val="00F6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6"/>
  </w:style>
  <w:style w:type="paragraph" w:styleId="1">
    <w:name w:val="heading 1"/>
    <w:basedOn w:val="a"/>
    <w:next w:val="a"/>
    <w:link w:val="1Char"/>
    <w:uiPriority w:val="9"/>
    <w:qFormat/>
    <w:rsid w:val="00C4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0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C40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C40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4064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C4064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C4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40649"/>
    <w:rPr>
      <w:b/>
      <w:bCs/>
    </w:rPr>
  </w:style>
  <w:style w:type="character" w:styleId="-">
    <w:name w:val="Hyperlink"/>
    <w:basedOn w:val="a0"/>
    <w:unhideWhenUsed/>
    <w:rsid w:val="00C40649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C4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C4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">
    <w:name w:val="date"/>
    <w:basedOn w:val="a0"/>
    <w:rsid w:val="00C40649"/>
  </w:style>
  <w:style w:type="character" w:customStyle="1" w:styleId="cat-btn">
    <w:name w:val="cat-btn"/>
    <w:basedOn w:val="a0"/>
    <w:rsid w:val="00C40649"/>
  </w:style>
  <w:style w:type="character" w:styleId="a4">
    <w:name w:val="Emphasis"/>
    <w:basedOn w:val="a0"/>
    <w:uiPriority w:val="20"/>
    <w:qFormat/>
    <w:rsid w:val="00C40649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C4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06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98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ed.ggde.gr/" TargetMode="External"/><Relationship Id="rId13" Type="http://schemas.openxmlformats.org/officeDocument/2006/relationships/hyperlink" Target="http://webcache.googleusercontent.com/search?q=cache:https://mimed.ggde.gr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ebcache.googleusercontent.com/search?q=cache:https://mimed.ggde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ebcache.googleusercontent.com/search?q=cache:https://mimed.ggde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gde.gr/" TargetMode="External"/><Relationship Id="rId10" Type="http://schemas.openxmlformats.org/officeDocument/2006/relationships/hyperlink" Target="http://webcache.googleusercontent.com/search?q=cache:https://mimed.ggde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cache.googleusercontent.com/search?q=cache:https://mimed.ggde.gr/" TargetMode="External"/><Relationship Id="rId14" Type="http://schemas.openxmlformats.org/officeDocument/2006/relationships/hyperlink" Target="http://www.dimos-amfiklias-elati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3DAA1-DEA2-48D8-89B4-93231594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1196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texnuser1</cp:lastModifiedBy>
  <cp:revision>26</cp:revision>
  <cp:lastPrinted>2018-10-10T09:08:00Z</cp:lastPrinted>
  <dcterms:created xsi:type="dcterms:W3CDTF">2018-10-02T06:29:00Z</dcterms:created>
  <dcterms:modified xsi:type="dcterms:W3CDTF">2018-10-10T09:18:00Z</dcterms:modified>
</cp:coreProperties>
</file>